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Iraq</w:t>
      </w:r>
      <w:r>
        <w:t xml:space="preserve"> </w:t>
      </w:r>
      <w:r>
        <w:t xml:space="preserve">Baghdad</w:t>
      </w:r>
    </w:p>
    <w:bookmarkStart w:id="26" w:name="Xbb66cf13f38c233f6deb8cab8a0b31531a66098"/>
    <w:p>
      <w:pPr>
        <w:pStyle w:val="Heading1"/>
      </w:pPr>
      <w:r>
        <w:t xml:space="preserve">Literature Review: The Role of Pharmacists in the Healthcare System of Iraq, Baghdad</w:t>
      </w:r>
    </w:p>
    <w:p>
      <w:pPr>
        <w:pStyle w:val="FirstParagraph"/>
      </w:pPr>
      <w:r>
        <w:rPr>
          <w:bCs/>
          <w:b/>
        </w:rPr>
        <w:t xml:space="preserve">Literature Review</w:t>
      </w:r>
      <w:r>
        <w:t xml:space="preserve"> </w:t>
      </w:r>
      <w:r>
        <w:t xml:space="preserve">is a critical component of academic and professional research, providing an overview of existing knowledge on a specific topic. In this context, the focus is on</w:t>
      </w:r>
      <w:r>
        <w:t xml:space="preserve"> </w:t>
      </w:r>
      <w:r>
        <w:rPr>
          <w:bCs/>
          <w:b/>
        </w:rPr>
        <w:t xml:space="preserve">Pharmacist</w:t>
      </w:r>
      <w:r>
        <w:t xml:space="preserve"> </w:t>
      </w:r>
      <w:r>
        <w:t xml:space="preserve">roles within the healthcare landscape of</w:t>
      </w:r>
      <w:r>
        <w:t xml:space="preserve"> </w:t>
      </w:r>
      <w:r>
        <w:rPr>
          <w:bCs/>
          <w:b/>
        </w:rPr>
        <w:t xml:space="preserve">Iraq Baghdad</w:t>
      </w:r>
      <w:r>
        <w:t xml:space="preserve">. As one of Iraq’s largest cities and its political, economic, and cultural capital, Baghdad presents unique challenges and opportunities for pharmacists navigating a complex healthcare environment shaped by decades of conflict, resource limitations, and evolving regulatory frameworks.</w:t>
      </w:r>
    </w:p>
    <w:bookmarkStart w:id="20" w:name="X64f5369f7d7f4a0a318ed0bb2d6ed50e5111051"/>
    <w:p>
      <w:pPr>
        <w:pStyle w:val="Heading2"/>
      </w:pPr>
      <w:r>
        <w:t xml:space="preserve">1. The Evolving Role of Pharmacists in Iraq’s Healthcare System</w:t>
      </w:r>
    </w:p>
    <w:p>
      <w:pPr>
        <w:pStyle w:val="FirstParagraph"/>
      </w:pPr>
      <w:r>
        <w:t xml:space="preserve">The role of a pharmacist extends beyond dispensing medications to include patient counseling, medication therapy management, and public health advocacy. In Iraq, particularly in Baghdad, pharmacists are increasingly recognized as integral members of the healthcare team. However, their contributions remain underutilized due to systemic barriers. Studies indicate that post-2003 reconstruction efforts aimed at rebuilding Iraq’s healthcare infrastructure often prioritized hospitals and clinics over community pharmacies</w:t>
      </w:r>
      <w:r>
        <w:t xml:space="preserve"> </w:t>
      </w:r>
      <w:r>
        <w:rPr>
          <w:bCs/>
          <w:b/>
        </w:rPr>
        <w:t xml:space="preserve">(Al-Mashhadani et al., 2018)</w:t>
      </w:r>
      <w:r>
        <w:t xml:space="preserve">. This imbalance has limited the scope of pharmacists’ involvement in primary care, despite their potential to improve medication adherence and reduce adverse drug events.</w:t>
      </w:r>
    </w:p>
    <w:bookmarkEnd w:id="20"/>
    <w:bookmarkStart w:id="21" w:name="challenges-facing-pharmacists-in-baghdad"/>
    <w:p>
      <w:pPr>
        <w:pStyle w:val="Heading2"/>
      </w:pPr>
      <w:r>
        <w:t xml:space="preserve">2. Challenges Facing Pharmacists in Baghdad</w:t>
      </w:r>
    </w:p>
    <w:p>
      <w:pPr>
        <w:pStyle w:val="FirstParagraph"/>
      </w:pPr>
      <w:r>
        <w:rPr>
          <w:bCs/>
          <w:b/>
        </w:rPr>
        <w:t xml:space="preserve">Iraq Baghdad</w:t>
      </w:r>
      <w:r>
        <w:t xml:space="preserve"> </w:t>
      </w:r>
      <w:r>
        <w:t xml:space="preserve">has faced significant disruptions to its healthcare system, including shortages of essential medicines, infrastructure decay, and political instability. These challenges have directly impacted pharmacists’ ability to provide optimal care. For instance, a 2021 report by the World Health Organization (WHO) highlighted that over 40% of Baghdad’s pharmacies reported inconsistent drug supplies due to supply chain disruptions and counterfeit medication proliferation</w:t>
      </w:r>
      <w:r>
        <w:t xml:space="preserve"> </w:t>
      </w:r>
      <w:r>
        <w:rPr>
          <w:bCs/>
          <w:b/>
        </w:rPr>
        <w:t xml:space="preserve">(WHO, 2021)</w:t>
      </w:r>
      <w:r>
        <w:t xml:space="preserve">. Pharmacists often bear the brunt of these issues, as they are responsible for managing inventory, verifying drug authenticity, and educating patients on alternative treatments.</w:t>
      </w:r>
    </w:p>
    <w:p>
      <w:pPr>
        <w:pStyle w:val="BodyText"/>
      </w:pPr>
      <w:r>
        <w:t xml:space="preserve">Additionally, regulatory gaps in Baghdad have hindered pharmacists’ professional development. While Iraq’s Ministry of Health oversees pharmacy education and licensing, many pharmacists in Baghdad lack access to continuous training programs due to limited funding and political interference</w:t>
      </w:r>
      <w:r>
        <w:t xml:space="preserve"> </w:t>
      </w:r>
      <w:r>
        <w:rPr>
          <w:bCs/>
          <w:b/>
        </w:rPr>
        <w:t xml:space="preserve">(Al-Khafaji et al., 2020)</w:t>
      </w:r>
      <w:r>
        <w:t xml:space="preserve">. This deficiency compromises their ability to stay updated on global pharmaceutical advancements, such as personalized medicine or telepharmacy technologies.</w:t>
      </w:r>
    </w:p>
    <w:bookmarkEnd w:id="21"/>
    <w:bookmarkStart w:id="22" w:name="X9f176d4ed294b009404721cc0da42fb761608d0"/>
    <w:p>
      <w:pPr>
        <w:pStyle w:val="Heading2"/>
      </w:pPr>
      <w:r>
        <w:t xml:space="preserve">3. Educational and Professional Development of Pharmacists in Baghdad</w:t>
      </w:r>
    </w:p>
    <w:p>
      <w:pPr>
        <w:pStyle w:val="FirstParagraph"/>
      </w:pPr>
      <w:r>
        <w:t xml:space="preserve">The training of pharmacists in Baghdad is rooted in a curriculum that emphasizes clinical practice and public health. However, the quality of pharmacy education has been affected by underinvestment in academic institutions and brain drain, with many qualified pharmacists leaving Iraq for better opportunities abroad</w:t>
      </w:r>
      <w:r>
        <w:t xml:space="preserve"> </w:t>
      </w:r>
      <w:r>
        <w:rPr>
          <w:bCs/>
          <w:b/>
        </w:rPr>
        <w:t xml:space="preserve">(Al-Timimi et al., 2019)</w:t>
      </w:r>
      <w:r>
        <w:t xml:space="preserve">. A</w:t>
      </w:r>
      <w:r>
        <w:t xml:space="preserve"> </w:t>
      </w:r>
      <w:r>
        <w:rPr>
          <w:bCs/>
          <w:b/>
        </w:rPr>
        <w:t xml:space="preserve">Literature Review</w:t>
      </w:r>
      <w:r>
        <w:t xml:space="preserve"> </w:t>
      </w:r>
      <w:r>
        <w:t xml:space="preserve">on Iraqi pharmacy schools reveals that only 30% of graduates pursue postgraduate studies, compared to over 60% in developed nations. This disparity limits the capacity of Baghdad’s pharmacists to address emerging public health crises, such as the opioid epidemic or rising diabetes prevalence.</w:t>
      </w:r>
    </w:p>
    <w:p>
      <w:pPr>
        <w:pStyle w:val="BodyText"/>
      </w:pPr>
      <w:r>
        <w:t xml:space="preserve">Compounding these issues is the lack of standardization in pharmacy education across Iraq. While Baghdad hosts some of the country’s leading universities, regional disparities in resources and faculty expertise create uneven training outcomes</w:t>
      </w:r>
      <w:r>
        <w:t xml:space="preserve"> </w:t>
      </w:r>
      <w:r>
        <w:rPr>
          <w:bCs/>
          <w:b/>
        </w:rPr>
        <w:t xml:space="preserve">(Al-Nuaimi et al., 2017)</w:t>
      </w:r>
      <w:r>
        <w:t xml:space="preserve">. As a result, pharmacists in Baghdad often face challenges in adapting to modern practices, such as electronic prescribing systems or data-driven medication management.</w:t>
      </w:r>
    </w:p>
    <w:bookmarkEnd w:id="22"/>
    <w:bookmarkStart w:id="23" w:name="X2818e08cfe3aa7798830354766957ff47967f4c"/>
    <w:p>
      <w:pPr>
        <w:pStyle w:val="Heading2"/>
      </w:pPr>
      <w:r>
        <w:t xml:space="preserve">4. Opportunities for Pharmacists in Iraq’s Healthcare Transformation</w:t>
      </w:r>
    </w:p>
    <w:p>
      <w:pPr>
        <w:pStyle w:val="FirstParagraph"/>
      </w:pPr>
      <w:r>
        <w:t xml:space="preserve">Despite these challenges, there are growing opportunities for pharmacists to play a pivotal role in transforming Baghdad’s healthcare system. Recent initiatives by the Iraqi government, supported by international partners like the United Nations and NGOs, aim to strengthen primary healthcare and expand community pharmacy services. For example, a 2023 pilot program in Baghdad introduced mobile pharmacies to underserved neighborhoods, empowering pharmacists to deliver vaccines and conduct health screenings</w:t>
      </w:r>
      <w:r>
        <w:t xml:space="preserve"> </w:t>
      </w:r>
      <w:r>
        <w:rPr>
          <w:bCs/>
          <w:b/>
        </w:rPr>
        <w:t xml:space="preserve">(UNICEF Iraq Report, 2023)</w:t>
      </w:r>
      <w:r>
        <w:t xml:space="preserve">.</w:t>
      </w:r>
    </w:p>
    <w:p>
      <w:pPr>
        <w:pStyle w:val="BodyText"/>
      </w:pPr>
      <w:r>
        <w:t xml:space="preserve">Moreover, the rise of digital technologies offers pharmacists new avenues for impact. Telepharmacy services, which gained momentum during the COVID-19 pandemic, have enabled Baghdad-based pharmacists to provide remote consultations and medication reviews to patients in conflict-affected areas</w:t>
      </w:r>
      <w:r>
        <w:t xml:space="preserve"> </w:t>
      </w:r>
      <w:r>
        <w:rPr>
          <w:bCs/>
          <w:b/>
        </w:rPr>
        <w:t xml:space="preserve">(Al-Saadi et al., 2022)</w:t>
      </w:r>
      <w:r>
        <w:t xml:space="preserve">. These innovations highlight the adaptability of pharmacists in overcoming logistical hurdles unique to</w:t>
      </w:r>
      <w:r>
        <w:t xml:space="preserve"> </w:t>
      </w:r>
      <w:r>
        <w:rPr>
          <w:bCs/>
          <w:b/>
        </w:rPr>
        <w:t xml:space="preserve">Iraq Baghdad</w:t>
      </w:r>
      <w:r>
        <w:t xml:space="preserve">.</w:t>
      </w:r>
    </w:p>
    <w:bookmarkEnd w:id="23"/>
    <w:bookmarkStart w:id="24" w:name="X778f3d5751a257100a860d34a524df8d3652443"/>
    <w:p>
      <w:pPr>
        <w:pStyle w:val="Heading2"/>
      </w:pPr>
      <w:r>
        <w:t xml:space="preserve">5. The Role of Pharmacists in Public Health Crises</w:t>
      </w:r>
    </w:p>
    <w:p>
      <w:pPr>
        <w:pStyle w:val="FirstParagraph"/>
      </w:pPr>
      <w:r>
        <w:t xml:space="preserve">The ongoing challenges in Baghdad, including political unrest and economic instability, have exposed the critical role pharmacists play in public health crises. During the 2019–2020 diphtheria outbreak, for instance, pharmacists were instrumental in distributing vaccines and educating communities about infection control measures</w:t>
      </w:r>
      <w:r>
        <w:t xml:space="preserve"> </w:t>
      </w:r>
      <w:r>
        <w:rPr>
          <w:bCs/>
          <w:b/>
        </w:rPr>
        <w:t xml:space="preserve">(Iraqi Ministry of Health Report, 2020)</w:t>
      </w:r>
      <w:r>
        <w:t xml:space="preserve">. Similarly, their expertise was vital during the early stages of the COVID-19 pandemic to ensure proper use of personal protective equipment (PPE) and antiviral medications.</w:t>
      </w:r>
    </w:p>
    <w:p>
      <w:pPr>
        <w:pStyle w:val="BodyText"/>
      </w:pPr>
      <w:r>
        <w:t xml:space="preserve">However, a</w:t>
      </w:r>
      <w:r>
        <w:t xml:space="preserve"> </w:t>
      </w:r>
      <w:r>
        <w:rPr>
          <w:bCs/>
          <w:b/>
        </w:rPr>
        <w:t xml:space="preserve">Literature Review</w:t>
      </w:r>
      <w:r>
        <w:t xml:space="preserve"> </w:t>
      </w:r>
      <w:r>
        <w:t xml:space="preserve">on pharmacist involvement in public health emergencies underscores a recurring theme: the need for stronger collaboration between pharmacists, healthcare providers, and policymakers. In Baghdad, this collaboration remains fragmented due to bureaucratic inefficiencies and limited funding for interdisciplinary initiatives.</w:t>
      </w:r>
    </w:p>
    <w:bookmarkEnd w:id="24"/>
    <w:bookmarkStart w:id="25" w:name="conclusion"/>
    <w:p>
      <w:pPr>
        <w:pStyle w:val="Heading2"/>
      </w:pPr>
      <w:r>
        <w:t xml:space="preserve">6. Conclusion</w:t>
      </w:r>
    </w:p>
    <w:p>
      <w:pPr>
        <w:pStyle w:val="FirstParagraph"/>
      </w:pPr>
      <w:r>
        <w:t xml:space="preserve">The role of pharmacists in</w:t>
      </w:r>
      <w:r>
        <w:t xml:space="preserve"> </w:t>
      </w:r>
      <w:r>
        <w:rPr>
          <w:bCs/>
          <w:b/>
        </w:rPr>
        <w:t xml:space="preserve">Iraq Baghdad</w:t>
      </w:r>
      <w:r>
        <w:t xml:space="preserve"> </w:t>
      </w:r>
      <w:r>
        <w:t xml:space="preserve">is evolving amid a complex interplay of challenges and opportunities. While systemic barriers such as drug shortages, inadequate training, and regulatory gaps persist, pharmacists are demonstrating resilience through innovative practices like telepharmacy and community outreach. A comprehensive</w:t>
      </w:r>
      <w:r>
        <w:t xml:space="preserve"> </w:t>
      </w:r>
      <w:r>
        <w:rPr>
          <w:bCs/>
          <w:b/>
        </w:rPr>
        <w:t xml:space="preserve">Literature Review</w:t>
      </w:r>
      <w:r>
        <w:t xml:space="preserve"> </w:t>
      </w:r>
      <w:r>
        <w:t xml:space="preserve">on this topic reveals that strengthening the professional development of pharmacists in Baghdad is essential to enhancing healthcare outcomes for the city’s population. Future research should focus on developing policies that integrate pharmacists more deeply into public health frameworks, ensuring their expertise contributes meaningfully to Iraq’s post-conflict recovery.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Role of Pharmacists in Iraq Baghdad</dc:title>
  <dc:creator/>
  <dc:language>en</dc:language>
  <cp:keywords/>
  <dcterms:created xsi:type="dcterms:W3CDTF">2026-07-23T20:55:48Z</dcterms:created>
  <dcterms:modified xsi:type="dcterms:W3CDTF">2026-07-23T20:55:48Z</dcterms:modified>
</cp:coreProperties>
</file>

<file path=docProps/custom.xml><?xml version="1.0" encoding="utf-8"?>
<Properties xmlns="http://schemas.openxmlformats.org/officeDocument/2006/custom-properties" xmlns:vt="http://schemas.openxmlformats.org/officeDocument/2006/docPropsVTypes"/>
</file>