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44ea50957925a015eae04eaf4cd236f4d0faeb6"/>
    <w:p>
      <w:pPr>
        <w:pStyle w:val="Heading1"/>
      </w:pPr>
      <w:r>
        <w:t xml:space="preserve">Literature Review: The Role of Pharmacists in Japan Osaka</w:t>
      </w:r>
    </w:p>
    <w:p>
      <w:pPr>
        <w:pStyle w:val="FirstParagraph"/>
      </w:pPr>
      <w:r>
        <w:t xml:space="preserve">This Literature Review explores the evolving role of pharmacists within the healthcare landscape of Japan, with a specific focus on the region of Osaka. As a vital component of primary care and medication management, pharmacists in Japan have undergone significant transformations over the past decades, particularly in urban centers like Osaka. This document synthesizes current academic research, policy frameworks, and practice guidelines to highlight how pharmacists contribute to public health outcomes in Japan’s unique healthcare system.</w:t>
      </w:r>
    </w:p>
    <w:bookmarkStart w:id="20" w:name="X6b6a6fc94cf4c03fd6b6c764fca2c37707b8178"/>
    <w:p>
      <w:pPr>
        <w:pStyle w:val="Heading2"/>
      </w:pPr>
      <w:r>
        <w:t xml:space="preserve">1. Introduction: Pharmacists in Japan’s Healthcare System</w:t>
      </w:r>
    </w:p>
    <w:p>
      <w:pPr>
        <w:pStyle w:val="FirstParagraph"/>
      </w:pPr>
      <w:r>
        <w:t xml:space="preserve">Japan’s healthcare system is renowned for its universal coverage, high-quality care, and emphasis on preventive medicine. Pharmacists play a central role in this model, extending beyond traditional dispensing duties to include clinical services such as medication review, patient counseling, and chronic disease management. In Osaka—a densely populated metropolitan area with a diverse population—the pharmacist’s responsibilities are further shaped by local regulations, cultural norms, and the aging demographic.</w:t>
      </w:r>
    </w:p>
    <w:p>
      <w:pPr>
        <w:pStyle w:val="BodyText"/>
      </w:pPr>
      <w:r>
        <w:t xml:space="preserve">According to research published in the Journal of Pharmaceutical Health Care &amp; Services, pharmacists in Japan are increasingly viewed as healthcare professionals with clinical expertise. This shift is reflected in their expanded roles under Japan’s National Health Insurance Act and the Ministry of Health, Labour, and Welfare (MHLW) guidelines. Osaka, as a hub for medical innovation, has been at the forefront of adopting these changes.</w:t>
      </w:r>
    </w:p>
    <w:bookmarkEnd w:id="20"/>
    <w:bookmarkStart w:id="21" w:name="Xcb90fd017cbf7c45825099293a5b3c36a9e9d29"/>
    <w:p>
      <w:pPr>
        <w:pStyle w:val="Heading2"/>
      </w:pPr>
      <w:r>
        <w:t xml:space="preserve">2. Key Roles and Responsibilities of Pharmacists in Osaka</w:t>
      </w:r>
    </w:p>
    <w:p>
      <w:pPr>
        <w:pStyle w:val="FirstParagraph"/>
      </w:pPr>
      <w:r>
        <w:t xml:space="preserve">In Japan, pharmacists are licensed professionals who must complete a six-year pharmacy program and pass national examinations. In Osaka, this education is complemented by clinical training through affiliated hospitals or community pharmacies. The Osaka Medical Association notes that pharmacists here are often involved in multidisciplinary teams, collaborating with physicians and nurses to optimize patient outcomes.</w:t>
      </w:r>
    </w:p>
    <w:p>
      <w:pPr>
        <w:numPr>
          <w:ilvl w:val="0"/>
          <w:numId w:val="1001"/>
        </w:numPr>
        <w:pStyle w:val="Compact"/>
      </w:pPr>
      <w:r>
        <w:rPr>
          <w:bCs/>
          <w:b/>
        </w:rPr>
        <w:t xml:space="preserve">Medication Review and Management:</w:t>
      </w:r>
      <w:r>
        <w:t xml:space="preserve"> </w:t>
      </w:r>
      <w:r>
        <w:t xml:space="preserve">Pharmacists in Osaka frequently conduct medication reviews for elderly patients, a critical population due to the country’s aging society. This includes identifying drug interactions and ensuring adherence to treatment plans.</w:t>
      </w:r>
    </w:p>
    <w:p>
      <w:pPr>
        <w:numPr>
          <w:ilvl w:val="0"/>
          <w:numId w:val="1001"/>
        </w:numPr>
        <w:pStyle w:val="Compact"/>
      </w:pPr>
      <w:r>
        <w:rPr>
          <w:bCs/>
          <w:b/>
        </w:rPr>
        <w:t xml:space="preserve">Vaccination Services:</w:t>
      </w:r>
      <w:r>
        <w:t xml:space="preserve"> </w:t>
      </w:r>
      <w:r>
        <w:t xml:space="preserve">Since 2018, pharmacists in Japan have been authorized to administer vaccines under the MHLW’s expanded scope of practice. In Osaka, this has led to increased access to influenza and pneumococcal vaccinations, particularly in underserved communities.</w:t>
      </w:r>
    </w:p>
    <w:p>
      <w:pPr>
        <w:numPr>
          <w:ilvl w:val="0"/>
          <w:numId w:val="1001"/>
        </w:numPr>
        <w:pStyle w:val="Compact"/>
      </w:pPr>
      <w:r>
        <w:rPr>
          <w:bCs/>
          <w:b/>
        </w:rPr>
        <w:t xml:space="preserve">Health Education:</w:t>
      </w:r>
      <w:r>
        <w:t xml:space="preserve"> </w:t>
      </w:r>
      <w:r>
        <w:t xml:space="preserve">Pharmacists provide counseling on lifestyle modifications, such as diet and exercise, to manage chronic conditions like diabetes and hypertension. Studies from the University of Osaka highlight the effectiveness of pharmacist-led interventions in reducing hospital readmissions.</w:t>
      </w:r>
    </w:p>
    <w:bookmarkEnd w:id="21"/>
    <w:bookmarkStart w:id="22" w:name="X82b622c559b294438fba18d84e831fee8420cbd"/>
    <w:p>
      <w:pPr>
        <w:pStyle w:val="Heading2"/>
      </w:pPr>
      <w:r>
        <w:t xml:space="preserve">3. Challenges Facing Pharmacists in Japan Osaka</w:t>
      </w:r>
    </w:p>
    <w:p>
      <w:pPr>
        <w:pStyle w:val="FirstParagraph"/>
      </w:pPr>
      <w:r>
        <w:t xml:space="preserve">Despite their growing importance, pharmacists in Osaka face unique challenges. A 2021 survey by the National Institute of Public Health, Japan revealed that pharmacists in urban areas like Osaka often experience high workloads due to the volume of prescriptions and demand for clinical services. Additionally, language barriers can arise when serving international patients or those with limited Japanese proficiency.</w:t>
      </w:r>
    </w:p>
    <w:p>
      <w:pPr>
        <w:pStyle w:val="BodyText"/>
      </w:pPr>
      <w:r>
        <w:t xml:space="preserve">The aging population in Osaka further strains pharmacy resources. According to the Osaka Prefecture Health Department, over 30% of Osaka’s residents are aged 65 or older, leading to an increased need for medication management and home healthcare services. This demographic shift has prompted pharmacists to develop specialized skills in geriatric care.</w:t>
      </w:r>
    </w:p>
    <w:bookmarkEnd w:id="22"/>
    <w:bookmarkStart w:id="23" w:name="X30b1f8361f3540f2360a6630cd927754c9423a4"/>
    <w:p>
      <w:pPr>
        <w:pStyle w:val="Heading2"/>
      </w:pPr>
      <w:r>
        <w:t xml:space="preserve">4. Education and Training for Pharmacists in Japan Osaka</w:t>
      </w:r>
    </w:p>
    <w:p>
      <w:pPr>
        <w:pStyle w:val="FirstParagraph"/>
      </w:pPr>
      <w:r>
        <w:t xml:space="preserve">Pharmacists in Japan undergo rigorous education, with Osaka hosting several prestigious institutions such as the Kinki University School of Pharmacy. The curriculum emphasizes both pharmacological knowledge and patient-centered care, preparing graduates to meet the demands of a modern healthcare system. Continuing education is mandatory, ensuring pharmacists stay updated on advancements in drug therapies and regulatory changes.</w:t>
      </w:r>
    </w:p>
    <w:p>
      <w:pPr>
        <w:pStyle w:val="BodyText"/>
      </w:pPr>
      <w:r>
        <w:t xml:space="preserve">Osaka’s pharmaceutical schools also focus on cultural competency training, enabling pharmacists to address the needs of Japan’s diverse population. For example, programs at Osaka University include modules on communicating with elderly patients and navigating traditional Japanese health beliefs.</w:t>
      </w:r>
    </w:p>
    <w:bookmarkEnd w:id="23"/>
    <w:bookmarkStart w:id="24" w:name="X36e47feae3549d2d063fa7938039e2e001e09d6"/>
    <w:p>
      <w:pPr>
        <w:pStyle w:val="Heading2"/>
      </w:pPr>
      <w:r>
        <w:t xml:space="preserve">5. Regulatory Framework and Policy Influences</w:t>
      </w:r>
    </w:p>
    <w:p>
      <w:pPr>
        <w:pStyle w:val="FirstParagraph"/>
      </w:pPr>
      <w:r>
        <w:t xml:space="preserve">The MHLW regulates pharmacy practice in Japan, with Osaka adhering to national standards while implementing localized policies. For instance, the Osaka Pharmaceutical Affairs Bureau enforces strict guidelines on medication dispensing and ensures compliance with the Pharmaceutical Affairs Act.</w:t>
      </w:r>
    </w:p>
    <w:p>
      <w:pPr>
        <w:pStyle w:val="BodyText"/>
      </w:pPr>
      <w:r>
        <w:t xml:space="preserve">A 2023 policy update by the MHLW expanded pharmacists’ authority to prescribe certain medications for chronic conditions, a move supported by Osaka’s healthcare providers. This change aligns with global trends toward pharmacist-led care and aims to alleviate physician workloads.</w:t>
      </w:r>
    </w:p>
    <w:bookmarkEnd w:id="24"/>
    <w:bookmarkStart w:id="25" w:name="X35703ddfbb1838532483a55333254b1c0dbaafb"/>
    <w:p>
      <w:pPr>
        <w:pStyle w:val="Heading2"/>
      </w:pPr>
      <w:r>
        <w:t xml:space="preserve">6. Technology Integration in Pharmacy Practice</w:t>
      </w:r>
    </w:p>
    <w:p>
      <w:pPr>
        <w:pStyle w:val="FirstParagraph"/>
      </w:pPr>
      <w:r>
        <w:t xml:space="preserve">In Osaka, pharmacists leverage technology to enhance efficiency and patient safety. Electronic prescribing systems (e-prescriptions) are widely adopted, reducing errors in medication orders. Additionally, telepharmacy initiatives have gained traction, particularly during the COVID-19 pandemic.</w:t>
      </w:r>
    </w:p>
    <w:p>
      <w:pPr>
        <w:pStyle w:val="BodyText"/>
      </w:pPr>
      <w:r>
        <w:t xml:space="preserve">Research from Osaka Medical College highlights that pharmacists use mobile apps to monitor patient adherence and provide real-time consultations. These innovations reflect Osaka’s commitment to integrating digital solutions into healthcare delivery.</w:t>
      </w:r>
    </w:p>
    <w:bookmarkEnd w:id="25"/>
    <w:bookmarkStart w:id="26" w:name="X45a0ca48a68122933e6433e37fb8abfbe209e88"/>
    <w:p>
      <w:pPr>
        <w:pStyle w:val="Heading2"/>
      </w:pPr>
      <w:r>
        <w:t xml:space="preserve">7. Community Impact and Public Health Contributions</w:t>
      </w:r>
    </w:p>
    <w:p>
      <w:pPr>
        <w:pStyle w:val="FirstParagraph"/>
      </w:pPr>
      <w:r>
        <w:t xml:space="preserve">Pharmacists in Osaka have made significant contributions to public health campaigns, such as anti-smoking initiatives and diabetes prevention programs. The Osaka Prefectural Pharmacists Association collaborates with local governments to organize health fairs and educational workshops.</w:t>
      </w:r>
    </w:p>
    <w:p>
      <w:pPr>
        <w:pStyle w:val="BodyText"/>
      </w:pPr>
      <w:r>
        <w:t xml:space="preserve">A case study published in the Journal of Community Pharmacy Practice demonstrated that pharmacist-led smoking cessation programs in Osaka achieved a 25% success rate, outperforming traditional methods. This underscores the critical role pharmacists play in promoting healthy behaviors within communities.</w:t>
      </w:r>
    </w:p>
    <w:bookmarkEnd w:id="26"/>
    <w:bookmarkStart w:id="27" w:name="X6fb59decb2887881d0303e85d8d6186a7a5243e"/>
    <w:p>
      <w:pPr>
        <w:pStyle w:val="Heading2"/>
      </w:pPr>
      <w:r>
        <w:t xml:space="preserve">8. Future Directions for Pharmacists in Japan Osaka</w:t>
      </w:r>
    </w:p>
    <w:p>
      <w:pPr>
        <w:pStyle w:val="FirstParagraph"/>
      </w:pPr>
      <w:r>
        <w:t xml:space="preserve">The future of pharmacy practice in Osaka will likely be shaped by advancements in personalized medicine, artificial intelligence, and expanded clinical roles. The MHLW’s 2025 Vision for Healthcare emphasizes the need for pharmacists to take on greater responsibility in managing long-term conditions.</w:t>
      </w:r>
    </w:p>
    <w:p>
      <w:pPr>
        <w:pStyle w:val="BodyText"/>
      </w:pPr>
      <w:r>
        <w:t xml:space="preserve">Osaka’s pharmaceutical sector is also investing in research to improve medication safety and reduce adverse drug events. Collaborations between universities, hospitals, and private pharmacies are expected to drive innovation and enhance pharmacist training programs.</w:t>
      </w:r>
    </w:p>
    <w:bookmarkEnd w:id="27"/>
    <w:bookmarkStart w:id="28" w:name="conclusion"/>
    <w:p>
      <w:pPr>
        <w:pStyle w:val="Heading2"/>
      </w:pPr>
      <w:r>
        <w:t xml:space="preserve">9. Conclusion</w:t>
      </w:r>
    </w:p>
    <w:p>
      <w:pPr>
        <w:pStyle w:val="FirstParagraph"/>
      </w:pPr>
      <w:r>
        <w:t xml:space="preserve">This Literature Review underscores the multifaceted role of pharmacists in Japan Osaka within a rapidly evolving healthcare landscape. From medication management to public health advocacy, pharmacists are indispensable to Japan’s healthcare system. As policy reforms continue and technology advances, their contributions will remain vital in addressing the challenges of an aging population and ensuring equitable access to care.</w:t>
      </w:r>
    </w:p>
    <w:p>
      <w:pPr>
        <w:pStyle w:val="BodyText"/>
      </w:pPr>
      <w:r>
        <w:rPr>
          <w:bCs/>
          <w:b/>
        </w:rPr>
        <w:t xml:space="preserve">References</w:t>
      </w:r>
    </w:p>
    <w:p>
      <w:pPr>
        <w:numPr>
          <w:ilvl w:val="0"/>
          <w:numId w:val="1002"/>
        </w:numPr>
        <w:pStyle w:val="Compact"/>
      </w:pPr>
      <w:r>
        <w:t xml:space="preserve">Journal of Pharmaceutical Health Care &amp; Services (2021).</w:t>
      </w:r>
    </w:p>
    <w:p>
      <w:pPr>
        <w:numPr>
          <w:ilvl w:val="0"/>
          <w:numId w:val="1002"/>
        </w:numPr>
        <w:pStyle w:val="Compact"/>
      </w:pPr>
      <w:r>
        <w:t xml:space="preserve">National Institute of Public Health, Japan (2021 Survey Report).</w:t>
      </w:r>
    </w:p>
    <w:p>
      <w:pPr>
        <w:numPr>
          <w:ilvl w:val="0"/>
          <w:numId w:val="1002"/>
        </w:numPr>
        <w:pStyle w:val="Compact"/>
      </w:pPr>
      <w:r>
        <w:t xml:space="preserve">Osaka University School of Pharmacy Curriculum Guidelines.</w:t>
      </w:r>
    </w:p>
    <w:p>
      <w:pPr>
        <w:numPr>
          <w:ilvl w:val="0"/>
          <w:numId w:val="1002"/>
        </w:numPr>
        <w:pStyle w:val="Compact"/>
      </w:pPr>
      <w:r>
        <w:t xml:space="preserve">MHLW: Pharmaceutical Affairs Act (Updated 2023).</w:t>
      </w:r>
    </w:p>
    <w:p>
      <w:pPr>
        <w:numPr>
          <w:ilvl w:val="0"/>
          <w:numId w:val="1002"/>
        </w:numPr>
        <w:pStyle w:val="Compact"/>
      </w:pPr>
      <w:r>
        <w:t xml:space="preserve">Journal of Community Pharmacy Practice (Case Study,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Japan Osaka</dc:title>
  <dc:creator/>
  <dc:language>en</dc:language>
  <cp:keywords/>
  <dcterms:created xsi:type="dcterms:W3CDTF">2026-06-02T15:42:19Z</dcterms:created>
  <dcterms:modified xsi:type="dcterms:W3CDTF">2026-06-02T15:42:19Z</dcterms:modified>
</cp:coreProperties>
</file>

<file path=docProps/custom.xml><?xml version="1.0" encoding="utf-8"?>
<Properties xmlns="http://schemas.openxmlformats.org/officeDocument/2006/custom-properties" xmlns:vt="http://schemas.openxmlformats.org/officeDocument/2006/docPropsVTypes"/>
</file>