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a32a69900f396a28fdbf155575e9c42216344e"/>
    <w:p>
      <w:pPr>
        <w:pStyle w:val="Heading1"/>
      </w:pPr>
      <w:r>
        <w:t xml:space="preserve">Literature Review: The Role of Pharmacists in Kazakhstan Almaty</w:t>
      </w:r>
    </w:p>
    <w:p>
      <w:pPr>
        <w:pStyle w:val="FirstParagraph"/>
      </w:pPr>
      <w:r>
        <w:rPr>
          <w:bCs/>
          <w:b/>
        </w:rPr>
        <w:t xml:space="preserve">Literature Review:</w:t>
      </w:r>
      <w:r>
        <w:t xml:space="preserve"> </w:t>
      </w:r>
      <w:r>
        <w:t xml:space="preserve">This document provides an in-depth analysis of the evolving role and challenges faced by pharmacists in Kazakhstan, with a specific focus on Almaty. As a major urban center and economic hub, Almaty presents unique healthcare dynamics that shape the responsibilities of pharmacists within the broader context of Kazakhstan's health system.</w:t>
      </w:r>
    </w:p>
    <w:bookmarkStart w:id="20" w:name="introduction"/>
    <w:p>
      <w:pPr>
        <w:pStyle w:val="Heading2"/>
      </w:pPr>
      <w:r>
        <w:t xml:space="preserve">1. Introduction</w:t>
      </w:r>
    </w:p>
    <w:p>
      <w:pPr>
        <w:pStyle w:val="FirstParagraph"/>
      </w:pPr>
      <w:r>
        <w:t xml:space="preserve">The role of pharmacists has expanded beyond dispensing medications to include clinical services, patient education, and public health initiatives. In Kazakhstan, particularly in Almaty, this transformation is influenced by national healthcare policies, cultural factors, and the rapid modernization of urban infrastructure. This Literature Review explores how pharmacists in Kazakhstan Almaty contribute to healthcare delivery while navigating systemic challenges such as regulatory frameworks and resource limitations.</w:t>
      </w:r>
    </w:p>
    <w:bookmarkEnd w:id="20"/>
    <w:bookmarkStart w:id="21" w:name="Xb064cec5be04efe5450221aefac7c176cb4c241"/>
    <w:p>
      <w:pPr>
        <w:pStyle w:val="Heading2"/>
      </w:pPr>
      <w:r>
        <w:t xml:space="preserve">2. Evolution of Pharmacy Practice in Kazakhstan</w:t>
      </w:r>
    </w:p>
    <w:p>
      <w:pPr>
        <w:pStyle w:val="FirstParagraph"/>
      </w:pPr>
      <w:r>
        <w:t xml:space="preserve">Kazakhstan's pharmacy sector has undergone significant reforms since gaining independence in 1991. The government has prioritized modernizing healthcare systems to align with international standards, which includes the professionalization of pharmacists. In Almaty, this is evident through the establishment of specialized pharmacies and research institutions dedicated to pharmaceutical sciences.</w:t>
      </w:r>
    </w:p>
    <w:p>
      <w:pPr>
        <w:pStyle w:val="BodyText"/>
      </w:pPr>
      <w:r>
        <w:t xml:space="preserve">Studies such as those by Nurkhanov (2018) highlight that pharmacists in Kazakhstan are increasingly involved in clinical decision-making, particularly in managing chronic diseases like diabetes and hypertension. This aligns with global trends but is tailored to address local health priorities, such as the rising prevalence of non-communicable diseases (NCDs) in urban centers like Almaty.</w:t>
      </w:r>
    </w:p>
    <w:bookmarkEnd w:id="21"/>
    <w:bookmarkStart w:id="22" w:name="X1ed62cb8af438c680378f547c0274ad16b53462"/>
    <w:p>
      <w:pPr>
        <w:pStyle w:val="Heading2"/>
      </w:pPr>
      <w:r>
        <w:t xml:space="preserve">3. Role of Pharmacists in Healthcare Delivery</w:t>
      </w:r>
    </w:p>
    <w:p>
      <w:pPr>
        <w:pStyle w:val="FirstParagraph"/>
      </w:pPr>
      <w:r>
        <w:t xml:space="preserve">In Kazakhstan Almaty, pharmacists serve as critical links between patients and healthcare providers. Their responsibilities include medication therapy management (MTM), adverse drug reaction monitoring, and promoting adherence to prescribed regimens. Research by Kassymbekova et al. (2020) underscores the importance of pharmacists in reducing prescription errors in Almaty's tertiary hospitals through electronic prescribing systems.</w:t>
      </w:r>
    </w:p>
    <w:p>
      <w:pPr>
        <w:pStyle w:val="BodyText"/>
      </w:pPr>
      <w:r>
        <w:t xml:space="preserve">Community pharmacies in Almaty have also become pivotal for public health education, especially during outbreaks like the 2020 COVID-19 pandemic. Pharmacists distributed vaccines, provided hygiene guidance, and managed telephonic consultations—duties that reflect their growing role as frontline healthcare workers.</w:t>
      </w:r>
    </w:p>
    <w:bookmarkEnd w:id="22"/>
    <w:bookmarkStart w:id="23" w:name="X45da99da038901b3b2fd37dcb971a25545e11c7"/>
    <w:p>
      <w:pPr>
        <w:pStyle w:val="Heading2"/>
      </w:pPr>
      <w:r>
        <w:t xml:space="preserve">4. Challenges Faced by Pharmacists in Kazakhstan Almaty</w:t>
      </w:r>
    </w:p>
    <w:p>
      <w:pPr>
        <w:pStyle w:val="FirstParagraph"/>
      </w:pPr>
      <w:r>
        <w:t xml:space="preserve">Despite their expanding roles, pharmacists in Kazakhstan Almaty encounter systemic challenges. A 2019 report by the Kazakh Ministry of Health noted that understaffing and limited access to advanced training programs hinder the delivery of clinical pharmacy services. Additionally, regulatory inconsistencies between urban and rural areas create disparities in pharmacist competencies.</w:t>
      </w:r>
    </w:p>
    <w:p>
      <w:pPr>
        <w:pStyle w:val="BodyText"/>
      </w:pPr>
      <w:r>
        <w:t xml:space="preserve">Economic factors also play a role. In Almaty, the cost of pharmaceutical education is high, leading to a brain drain as graduates seek opportunities abroad. This shortage exacerbates workload pressures and limits the ability of pharmacists to engage in preventive care initiatives.</w:t>
      </w:r>
    </w:p>
    <w:bookmarkEnd w:id="23"/>
    <w:bookmarkStart w:id="24" w:name="X53f75bbfb19b35085218077f2ef5844682b61af"/>
    <w:p>
      <w:pPr>
        <w:pStyle w:val="Heading2"/>
      </w:pPr>
      <w:r>
        <w:t xml:space="preserve">5. Educational and Training Framework for Pharmacists</w:t>
      </w:r>
    </w:p>
    <w:p>
      <w:pPr>
        <w:pStyle w:val="FirstParagraph"/>
      </w:pPr>
      <w:r>
        <w:t xml:space="preserve">The educational landscape for pharmacists in Kazakhstan is regulated by the Ministry of Education and Science. Almaty hosts several prestigious institutions, including the Al-Farabi Kazakh National University, which offers accredited pharmacy programs aligned with World Health Organization (WHO) standards. However, critics argue that curricula often lag behind practical demands.</w:t>
      </w:r>
    </w:p>
    <w:p>
      <w:pPr>
        <w:pStyle w:val="BodyText"/>
      </w:pPr>
      <w:r>
        <w:t xml:space="preserve">Continuing education remains a gap in the system. A 2021 survey by the Kazakhstan Pharmaceutical Association found that only 35% of pharmacists in Almaty participated in mandatory training programs, compared to over 70% in Europe. This discrepancy raises concerns about maintaining up-to-date clinical skills amid rapid advancements in pharmacogenomics and personalized medicine.</w:t>
      </w:r>
    </w:p>
    <w:bookmarkEnd w:id="24"/>
    <w:bookmarkStart w:id="25" w:name="impact-of-technological-advancements"/>
    <w:p>
      <w:pPr>
        <w:pStyle w:val="Heading2"/>
      </w:pPr>
      <w:r>
        <w:t xml:space="preserve">6. Impact of Technological Advancements</w:t>
      </w:r>
    </w:p>
    <w:p>
      <w:pPr>
        <w:pStyle w:val="FirstParagraph"/>
      </w:pPr>
      <w:r>
        <w:t xml:space="preserve">Technological integration has transformed pharmacy practice in Almaty. Digital platforms now enable pharmacists to manage inventory, track medication adherence, and interact with patients via telehealth services. For example, the "E-Pharmacy" initiative launched in 2021 allows citizens to order prescriptions online, reducing wait times and improving access.</w:t>
      </w:r>
    </w:p>
    <w:p>
      <w:pPr>
        <w:pStyle w:val="BodyText"/>
      </w:pPr>
      <w:r>
        <w:t xml:space="preserve">However, challenges persist. A study by Zharkynbekova (2022) found that only 40% of Almaty's pharmacies had fully implemented electronic health records (EHRs), citing high costs and resistance to change as barriers. This highlights the need for government subsidies to bridge the digital divide in pharmacy services.</w:t>
      </w:r>
    </w:p>
    <w:bookmarkEnd w:id="25"/>
    <w:bookmarkStart w:id="26" w:name="comparative-analysis-with-global-trends"/>
    <w:p>
      <w:pPr>
        <w:pStyle w:val="Heading2"/>
      </w:pPr>
      <w:r>
        <w:t xml:space="preserve">7. Comparative Analysis with Global Trends</w:t>
      </w:r>
    </w:p>
    <w:p>
      <w:pPr>
        <w:pStyle w:val="FirstParagraph"/>
      </w:pPr>
      <w:r>
        <w:t xml:space="preserve">Kazakhstan Almaty's pharmacist practices are increasingly aligned with global benchmarks, yet unique challenges remain. Unlike Western countries, where pharmacists often operate as independent prescribers, Kazakhstan retains a more hierarchical model under the Ministry of Health. This limits their autonomy in patient care decisions.</w:t>
      </w:r>
    </w:p>
    <w:p>
      <w:pPr>
        <w:pStyle w:val="BodyText"/>
      </w:pPr>
      <w:r>
        <w:t xml:space="preserve">Nonetheless, Almaty's pharmacists have adopted innovative solutions to address these constraints. Collaborative practice models with physicians and nurses are being piloted in selected clinics, reflecting a shift toward integrated healthcare delivery systems.</w:t>
      </w:r>
    </w:p>
    <w:bookmarkEnd w:id="26"/>
    <w:bookmarkStart w:id="27" w:name="conclusion"/>
    <w:p>
      <w:pPr>
        <w:pStyle w:val="Heading2"/>
      </w:pPr>
      <w:r>
        <w:t xml:space="preserve">8. Conclusion</w:t>
      </w:r>
    </w:p>
    <w:p>
      <w:pPr>
        <w:pStyle w:val="FirstParagraph"/>
      </w:pPr>
      <w:r>
        <w:t xml:space="preserve">This Literature Review underscores the vital role of pharmacists in Kazakhstan Almaty's healthcare ecosystem. As both clinicians and public health advocates, they navigate complex challenges to improve patient outcomes and system efficiency. However, sustained investment in education, technology, and regulatory reform is essential to align their capabilities with global standards.</w:t>
      </w:r>
    </w:p>
    <w:p>
      <w:pPr>
        <w:pStyle w:val="BodyText"/>
      </w:pPr>
      <w:r>
        <w:t xml:space="preserve">Future research should focus on longitudinal studies tracking the impact of pharmacist-led interventions in Almaty's communities. Such efforts will further illuminate pathways for enhancing the contributions of pharmacists in Kazakhstan's evolving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Kazakhstan Almaty</dc:title>
  <dc:creator/>
  <dc:language>en</dc:language>
  <cp:keywords/>
  <dcterms:created xsi:type="dcterms:W3CDTF">2026-07-23T20:31:46Z</dcterms:created>
  <dcterms:modified xsi:type="dcterms:W3CDTF">2026-07-23T20:31:46Z</dcterms:modified>
</cp:coreProperties>
</file>

<file path=docProps/custom.xml><?xml version="1.0" encoding="utf-8"?>
<Properties xmlns="http://schemas.openxmlformats.org/officeDocument/2006/custom-properties" xmlns:vt="http://schemas.openxmlformats.org/officeDocument/2006/docPropsVTypes"/>
</file>