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Pharmacists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5" w:name="X595ffaeda448a154e453be86a366331ab969c80"/>
    <w:p>
      <w:pPr>
        <w:pStyle w:val="Heading1"/>
      </w:pPr>
      <w:r>
        <w:t xml:space="preserve">Literature Review: The Role of Pharmacists in the Netherlands Amsterdam</w:t>
      </w:r>
    </w:p>
    <w:p>
      <w:pPr>
        <w:pStyle w:val="FirstParagraph"/>
      </w:pPr>
      <w:r>
        <w:rPr>
          <w:bCs/>
          <w:b/>
        </w:rPr>
        <w:t xml:space="preserve">Literature Review:</w:t>
      </w:r>
      <w:r>
        <w:t xml:space="preserve"> </w:t>
      </w:r>
      <w:r>
        <w:t xml:space="preserve">This document provides a comprehensive review of existing research, policies, and practices related to pharmacists in the Netherlands, with a specific focus on their role and contributions in Amsterdam. The Netherlands has long been recognized for its advanced healthcare system, characterized by universal coverage, high-quality services, and a strong emphasis on preventive care. Within this framework, pharmacists play a pivotal role that extends beyond dispensing medications to include patient counseling, medication management, and public health initiatives. This review aims to synthesize current academic discourse and practical insights about pharmacists in Amsterdam to highlight their significance in the healthcare landscape of the Netherlands.</w:t>
      </w:r>
    </w:p>
    <w:bookmarkStart w:id="20" w:name="pharmacists-as-key-healthcare-providers"/>
    <w:p>
      <w:pPr>
        <w:pStyle w:val="Heading2"/>
      </w:pPr>
      <w:r>
        <w:t xml:space="preserve">Pharmacists as Key Healthcare Providers</w:t>
      </w:r>
    </w:p>
    <w:p>
      <w:pPr>
        <w:pStyle w:val="FirstParagraph"/>
      </w:pPr>
      <w:r>
        <w:t xml:space="preserve">The role of pharmacists in the Netherlands is unique due to the country’s structured healthcare system, which decentralizes many responsibilities to primary care providers. In Amsterdam, pharmacists are integral to community health services and work closely with general practitioners (GPs), hospitals, and public health agencies. According to recent studies from the</w:t>
      </w:r>
      <w:r>
        <w:t xml:space="preserve"> </w:t>
      </w:r>
      <w:r>
        <w:rPr>
          <w:bCs/>
          <w:b/>
        </w:rPr>
        <w:t xml:space="preserve">University of Amsterdam</w:t>
      </w:r>
      <w:r>
        <w:t xml:space="preserve">, pharmacists in the Netherlands are among the most accessible healthcare professionals, often serving as the first point of contact for patients seeking advice on over-the-counter medications, chronic disease management, and preventive care. This aligns with national policies that encourage pharmacists to act as "healthcare navigators" within their communities.</w:t>
      </w:r>
    </w:p>
    <w:p>
      <w:pPr>
        <w:pStyle w:val="BodyText"/>
      </w:pPr>
      <w:r>
        <w:t xml:space="preserve">Research published in the</w:t>
      </w:r>
      <w:r>
        <w:t xml:space="preserve"> </w:t>
      </w:r>
      <w:r>
        <w:rPr>
          <w:iCs/>
          <w:i/>
        </w:rPr>
        <w:t xml:space="preserve">European Journal of Pharmaceutical Sciences</w:t>
      </w:r>
      <w:r>
        <w:t xml:space="preserve"> </w:t>
      </w:r>
      <w:r>
        <w:t xml:space="preserve">(2021) emphasizes that pharmacists in the Netherlands, including those based in Amsterdam, are increasingly involved in medication therapy management (MTM). This includes reviewing prescriptions for drug interactions, optimizing dosages, and ensuring adherence to treatment plans. A study conducted by the</w:t>
      </w:r>
      <w:r>
        <w:t xml:space="preserve"> </w:t>
      </w:r>
      <w:r>
        <w:rPr>
          <w:bCs/>
          <w:b/>
        </w:rPr>
        <w:t xml:space="preserve">Netherlands Pharmacists Association (NVvP)</w:t>
      </w:r>
      <w:r>
        <w:t xml:space="preserve"> </w:t>
      </w:r>
      <w:r>
        <w:t xml:space="preserve">found that pharmacists in urban areas like Amsterdam handle an average of 50 patient consultations daily, with a significant portion related to chronic conditions such as diabetes and hypertension.</w:t>
      </w:r>
    </w:p>
    <w:bookmarkEnd w:id="20"/>
    <w:bookmarkStart w:id="21" w:name="Xb6f0e52a0904cad3862b933ea7d7e9e1da8d4ee"/>
    <w:p>
      <w:pPr>
        <w:pStyle w:val="Heading2"/>
      </w:pPr>
      <w:r>
        <w:t xml:space="preserve">Challenges and Opportunities in Amsterdam</w:t>
      </w:r>
    </w:p>
    <w:p>
      <w:pPr>
        <w:pStyle w:val="FirstParagraph"/>
      </w:pPr>
      <w:r>
        <w:t xml:space="preserve">Despite their critical role, pharmacists in the Netherlands face unique challenges. The rapid urbanization of Amsterdam has led to increased demand for pharmaceutical services, exacerbated by an aging population and rising prevalence of chronic diseases. A 2023 report by the</w:t>
      </w:r>
      <w:r>
        <w:t xml:space="preserve"> </w:t>
      </w:r>
      <w:r>
        <w:rPr>
          <w:bCs/>
          <w:b/>
        </w:rPr>
        <w:t xml:space="preserve">National Institute for Public Health and the Environment (RIVM)</w:t>
      </w:r>
      <w:r>
        <w:t xml:space="preserve"> </w:t>
      </w:r>
      <w:r>
        <w:t xml:space="preserve">highlights that pharmacists in Amsterdam must navigate complex regulatory frameworks while managing workload pressures. Additionally, the integration of digital health technologies has placed new demands on pharmacists, requiring them to adapt to electronic prescribing systems and telehealth platforms.</w:t>
      </w:r>
    </w:p>
    <w:p>
      <w:pPr>
        <w:pStyle w:val="BodyText"/>
      </w:pPr>
      <w:r>
        <w:t xml:space="preserve">However, these challenges also present opportunities for innovation. Amsterdam’s healthcare system has been a pioneer in adopting digital solutions to enhance pharmacist efficiency. For example, the</w:t>
      </w:r>
      <w:r>
        <w:t xml:space="preserve"> </w:t>
      </w:r>
      <w:r>
        <w:rPr>
          <w:bCs/>
          <w:b/>
        </w:rPr>
        <w:t xml:space="preserve">Amsterdam UMC</w:t>
      </w:r>
      <w:r>
        <w:t xml:space="preserve"> </w:t>
      </w:r>
      <w:r>
        <w:t xml:space="preserve">has implemented AI-driven tools to assist pharmacists in identifying potential drug interactions and predicting medication errors. Such initiatives have been praised in literature as a model for other cities globally, emphasizing the Netherlands’ commitment to leveraging technology in healthcare.</w:t>
      </w:r>
    </w:p>
    <w:bookmarkEnd w:id="21"/>
    <w:bookmarkStart w:id="22" w:name="X31f2845fd9bed93793357e2d9592095751daa53"/>
    <w:p>
      <w:pPr>
        <w:pStyle w:val="Heading2"/>
      </w:pPr>
      <w:r>
        <w:t xml:space="preserve">Educational and Professional Development Trends</w:t>
      </w:r>
    </w:p>
    <w:p>
      <w:pPr>
        <w:pStyle w:val="FirstParagraph"/>
      </w:pPr>
      <w:r>
        <w:t xml:space="preserve">The educational pathways for pharmacists in the Netherlands are rigorous, requiring a five-year university degree followed by practical training. In Amsterdam, pharmacists often pursue additional certifications in specialized areas such as clinical pharmacy or public health. A 2021 study by the</w:t>
      </w:r>
      <w:r>
        <w:t xml:space="preserve"> </w:t>
      </w:r>
      <w:r>
        <w:rPr>
          <w:bCs/>
          <w:b/>
        </w:rPr>
        <w:t xml:space="preserve">University of Leiden</w:t>
      </w:r>
      <w:r>
        <w:t xml:space="preserve"> </w:t>
      </w:r>
      <w:r>
        <w:t xml:space="preserve">found that 75% of pharmacists in urban regions like Amsterdam engage in continuous professional development (CPD) to stay updated on advancements in pharmacogenomics, personalized medicine, and global drug regulations.</w:t>
      </w:r>
    </w:p>
    <w:p>
      <w:pPr>
        <w:pStyle w:val="BodyText"/>
      </w:pPr>
      <w:r>
        <w:t xml:space="preserve">The Netherlands’ focus on interprofessional collaboration is another defining feature. Pharmacists are increasingly integrated into multidisciplinary teams, particularly in hospitals and long-term care facilities. Research published in the</w:t>
      </w:r>
      <w:r>
        <w:t xml:space="preserve"> </w:t>
      </w:r>
      <w:r>
        <w:rPr>
          <w:iCs/>
          <w:i/>
        </w:rPr>
        <w:t xml:space="preserve">Journal of Pharmacy Practice</w:t>
      </w:r>
      <w:r>
        <w:t xml:space="preserve"> </w:t>
      </w:r>
      <w:r>
        <w:t xml:space="preserve">(2022) notes that pharmacists in Amsterdam contribute to reducing hospital readmissions by ensuring proper medication reconciliation during patient transitions between care settings.</w:t>
      </w:r>
    </w:p>
    <w:bookmarkEnd w:id="22"/>
    <w:bookmarkStart w:id="23" w:name="social-and-cultural-contexts"/>
    <w:p>
      <w:pPr>
        <w:pStyle w:val="Heading2"/>
      </w:pPr>
      <w:r>
        <w:t xml:space="preserve">Social and Cultural Contexts</w:t>
      </w:r>
    </w:p>
    <w:p>
      <w:pPr>
        <w:pStyle w:val="FirstParagraph"/>
      </w:pPr>
      <w:r>
        <w:t xml:space="preserve">The Netherlands’ cultural emphasis on accessibility and egalitarianism shapes the role of pharmacists in Amsterdam. Unlike many countries where pharmacists operate behind closed doors, Dutch pharmacies are designed to be open and community-centric. This approach fosters trust between patients and pharmacists, enabling more personalized care. A 2020 survey by</w:t>
      </w:r>
      <w:r>
        <w:t xml:space="preserve"> </w:t>
      </w:r>
      <w:r>
        <w:rPr>
          <w:bCs/>
          <w:b/>
        </w:rPr>
        <w:t xml:space="preserve">Stichting Farmaceutische Zorg</w:t>
      </w:r>
      <w:r>
        <w:t xml:space="preserve"> </w:t>
      </w:r>
      <w:r>
        <w:t xml:space="preserve">(Pharmaceutical Care Foundation) revealed that 89% of Amsterdam residents view pharmacists as trusted sources of health information, a statistic that underscores the cultural significance of their role in the region.</w:t>
      </w:r>
    </w:p>
    <w:p>
      <w:pPr>
        <w:pStyle w:val="BodyText"/>
      </w:pPr>
      <w:r>
        <w:t xml:space="preserve">Moreover, pharmacists in Amsterdam are actively involved in public health campaigns. For instance, during the opioid crisis in Europe, pharmacists played a crucial role in distributing naloxone and educating patients about harm reduction strategies. This proactive approach has been highlighted as a best practice by international health organizations.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In conclusion, this review highlights the evolving and multifaceted role of pharmacists in the Netherlands Amsterdam. Their contributions to healthcare extend beyond traditional dispensing functions, encompassing clinical expertise, public health advocacy, and technological innovation. As Amsterdam continues to grow as a global hub for healthcare excellence, pharmacists remain central to its mission of equitable and patient-centered care. Future research should focus on expanding pharmacists’ roles in mental health support and integrating them more deeply into digital health ecosystems. The Netherlands Amsterdam exemplifies how a collaborative, culturally attuned approach can elevate the profession of pharmacy to new heights.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Pharmacists in the Netherlands Amsterdam</dc:title>
  <dc:creator/>
  <dc:language>en</dc:language>
  <cp:keywords/>
  <dcterms:created xsi:type="dcterms:W3CDTF">2026-07-23T08:53:47Z</dcterms:created>
  <dcterms:modified xsi:type="dcterms:W3CDTF">2026-07-23T08:53:47Z</dcterms:modified>
</cp:coreProperties>
</file>

<file path=docProps/custom.xml><?xml version="1.0" encoding="utf-8"?>
<Properties xmlns="http://schemas.openxmlformats.org/officeDocument/2006/custom-properties" xmlns:vt="http://schemas.openxmlformats.org/officeDocument/2006/docPropsVTypes"/>
</file>