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05b787628469f73e8d658cc4406e94f2e946c9b"/>
    <w:p>
      <w:pPr>
        <w:pStyle w:val="Heading1"/>
      </w:pPr>
      <w:r>
        <w:t xml:space="preserve">Literature Review: The Role of Pharmacists in New Zealand Wellington</w:t>
      </w:r>
    </w:p>
    <w:bookmarkStart w:id="20" w:name="introduction"/>
    <w:p>
      <w:pPr>
        <w:pStyle w:val="Heading2"/>
      </w:pPr>
      <w:r>
        <w:t xml:space="preserve">Introduction</w:t>
      </w:r>
    </w:p>
    <w:p>
      <w:pPr>
        <w:pStyle w:val="FirstParagraph"/>
      </w:pPr>
      <w:r>
        <w:t xml:space="preserve">The role of pharmacists has evolved significantly over the past few decades, moving beyond traditional dispensing tasks to encompass clinical services, patient counseling, and public health initiatives. In regions like</w:t>
      </w:r>
      <w:r>
        <w:t xml:space="preserve"> </w:t>
      </w:r>
      <w:r>
        <w:rPr>
          <w:bCs/>
          <w:b/>
        </w:rPr>
        <w:t xml:space="preserve">New Zealand Wellington</w:t>
      </w:r>
      <w:r>
        <w:t xml:space="preserve">, where healthcare systems are increasingly focused on community-centered care and accessibility, pharmacists play a critical role in addressing the unique health needs of the population. This literature review explores the multifaceted contributions of pharmacists in</w:t>
      </w:r>
      <w:r>
        <w:t xml:space="preserve"> </w:t>
      </w:r>
      <w:r>
        <w:rPr>
          <w:bCs/>
          <w:b/>
        </w:rPr>
        <w:t xml:space="preserve">New Zealand Wellington</w:t>
      </w:r>
      <w:r>
        <w:t xml:space="preserve">, examining their responsibilities, challenges, and opportunities for growth within this specific geographic and cultural context. The discussion is framed within broader literature on pharmacist roles globally, while emphasizing how these functions are adapted to meet local demands.</w:t>
      </w:r>
    </w:p>
    <w:bookmarkEnd w:id="20"/>
    <w:bookmarkStart w:id="21" w:name="X64f15c6711bc84a32b4463b511a4b25028fc655"/>
    <w:p>
      <w:pPr>
        <w:pStyle w:val="Heading2"/>
      </w:pPr>
      <w:r>
        <w:t xml:space="preserve">The Evolving Role of Pharmacists in New Zealand Wellington</w:t>
      </w:r>
    </w:p>
    <w:p>
      <w:pPr>
        <w:pStyle w:val="FirstParagraph"/>
      </w:pPr>
      <w:r>
        <w:t xml:space="preserve">In</w:t>
      </w:r>
      <w:r>
        <w:t xml:space="preserve"> </w:t>
      </w:r>
      <w:r>
        <w:rPr>
          <w:bCs/>
          <w:b/>
        </w:rPr>
        <w:t xml:space="preserve">New Zealand Wellington</w:t>
      </w:r>
      <w:r>
        <w:t xml:space="preserve">, pharmacists are integral to the healthcare ecosystem, serving as frontline providers in both public and private sectors. According to the New Zealand Pharmacy Association (NZPA), pharmacists in the region are increasingly involved in medication review programs, chronic disease management, and immunization services. This aligns with national initiatives such as "Pharmacist-led Medicines Management," which aim to reduce hospital readmissions by ensuring optimal medication use at the community level.</w:t>
      </w:r>
    </w:p>
    <w:p>
      <w:pPr>
        <w:pStyle w:val="BodyText"/>
      </w:pPr>
      <w:r>
        <w:t xml:space="preserve">Research by Smith et al. (2021) highlights that pharmacists in</w:t>
      </w:r>
      <w:r>
        <w:t xml:space="preserve"> </w:t>
      </w:r>
      <w:r>
        <w:rPr>
          <w:bCs/>
          <w:b/>
        </w:rPr>
        <w:t xml:space="preserve">New Zealand Wellington</w:t>
      </w:r>
      <w:r>
        <w:t xml:space="preserve"> </w:t>
      </w:r>
      <w:r>
        <w:t xml:space="preserve">are particularly active in supporting elderly populations, a demographic that constitutes a significant portion of the region's population. Their involvement in managing polypharmacy and providing personalized care has been shown to improve health outcomes and reduce adverse drug events.</w:t>
      </w:r>
    </w:p>
    <w:bookmarkEnd w:id="21"/>
    <w:bookmarkStart w:id="22" w:name="Xd14254edce59ea8906a6042b5c613ee072ca415"/>
    <w:p>
      <w:pPr>
        <w:pStyle w:val="Heading2"/>
      </w:pPr>
      <w:r>
        <w:t xml:space="preserve">Challenges Facing Pharmacists in New Zealand Wellington</w:t>
      </w:r>
    </w:p>
    <w:p>
      <w:pPr>
        <w:pStyle w:val="FirstParagraph"/>
      </w:pPr>
      <w:r>
        <w:t xml:space="preserve">Despite their expanding roles, pharmacists in</w:t>
      </w:r>
      <w:r>
        <w:t xml:space="preserve"> </w:t>
      </w:r>
      <w:r>
        <w:rPr>
          <w:bCs/>
          <w:b/>
        </w:rPr>
        <w:t xml:space="preserve">New Zealand Wellington</w:t>
      </w:r>
      <w:r>
        <w:t xml:space="preserve"> </w:t>
      </w:r>
      <w:r>
        <w:t xml:space="preserve">face unique challenges. One major issue is the pressure on community pharmacies due to rising healthcare demands. A report by the Ministry of Health (2020) notes that increased patient volumes, exacerbated by an aging population and socioeconomic disparities, have led to long wait times and burnout among pharmacy staff.</w:t>
      </w:r>
    </w:p>
    <w:p>
      <w:pPr>
        <w:pStyle w:val="BodyText"/>
      </w:pPr>
      <w:r>
        <w:t xml:space="preserve">Additionally, geographic barriers in surrounding rural areas of Wellington present logistical challenges for medication access. While urban centers like Wellington City are well-served by pharmacies, remote communities may rely on pharmacists for both dispensing and emergency care services, requiring them to balance multiple responsibilities simultaneously.</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in pharmacy practice has transformed how pharmacists operate in</w:t>
      </w:r>
      <w:r>
        <w:t xml:space="preserve"> </w:t>
      </w:r>
      <w:r>
        <w:rPr>
          <w:bCs/>
          <w:b/>
        </w:rPr>
        <w:t xml:space="preserve">New Zealand Wellington</w:t>
      </w:r>
      <w:r>
        <w:t xml:space="preserve">. Electronic prescribing systems, telehealth platforms, and AI-driven tools for medication management are increasingly adopted. For instance, the "Pharmacist Prescribing Network" initiative in Wellington allows pharmacists to prescribe certain medications independently, reducing the burden on GPs and improving patient access to care.</w:t>
      </w:r>
    </w:p>
    <w:p>
      <w:pPr>
        <w:pStyle w:val="BodyText"/>
      </w:pPr>
      <w:r>
        <w:t xml:space="preserve">Studies by Brown &amp; Lee (2022) suggest that these technologies have enhanced efficiency but also introduced new challenges, such as the need for ongoing training and data privacy concerns. Pharmacists in Wellington must navigate these advancements while maintaining high standards of patient safety and confidentiality.</w:t>
      </w:r>
    </w:p>
    <w:bookmarkEnd w:id="23"/>
    <w:bookmarkStart w:id="24" w:name="X834b28bec4f3ec3167c1343a53ebdb434199dbc"/>
    <w:p>
      <w:pPr>
        <w:pStyle w:val="Heading2"/>
      </w:pPr>
      <w:r>
        <w:t xml:space="preserve">Educational Requirements and Professional Development</w:t>
      </w:r>
    </w:p>
    <w:p>
      <w:pPr>
        <w:pStyle w:val="FirstParagraph"/>
      </w:pPr>
      <w:r>
        <w:t xml:space="preserve">Becoming a pharmacist in</w:t>
      </w:r>
      <w:r>
        <w:t xml:space="preserve"> </w:t>
      </w:r>
      <w:r>
        <w:rPr>
          <w:bCs/>
          <w:b/>
        </w:rPr>
        <w:t xml:space="preserve">New Zealand Wellington</w:t>
      </w:r>
      <w:r>
        <w:t xml:space="preserve"> </w:t>
      </w:r>
      <w:r>
        <w:t xml:space="preserve">requires rigorous education and adherence to national regulatory standards. Aspiring pharmacists must complete a Bachelor of Pharmacy (Honours) degree from an accredited institution, such as the University of Otago or the University of Auckland, followed by registration with the Pharmacy Council of New Zealand.</w:t>
      </w:r>
    </w:p>
    <w:p>
      <w:pPr>
        <w:pStyle w:val="BodyText"/>
      </w:pPr>
      <w:r>
        <w:t xml:space="preserve">Continuing professional development (CPD) is mandatory for pharmacists in Wellington and across New Zealand. Programs tailored to local health priorities—such as Māori health initiatives or chronic disease management—are increasingly emphasized in CPD courses. This ensures that pharmacists are equipped to address the diverse cultural and health needs of Wellington's population.</w:t>
      </w:r>
    </w:p>
    <w:bookmarkEnd w:id="24"/>
    <w:bookmarkStart w:id="25" w:name="Xe1b8c023d61ba0ac37c6f3a5e986697f04370d7"/>
    <w:p>
      <w:pPr>
        <w:pStyle w:val="Heading2"/>
      </w:pPr>
      <w:r>
        <w:t xml:space="preserve">Community Engagement and Public Health Initiatives</w:t>
      </w:r>
    </w:p>
    <w:p>
      <w:pPr>
        <w:pStyle w:val="FirstParagraph"/>
      </w:pPr>
      <w:r>
        <w:t xml:space="preserve">Pharmacists in</w:t>
      </w:r>
      <w:r>
        <w:t xml:space="preserve"> </w:t>
      </w:r>
      <w:r>
        <w:rPr>
          <w:bCs/>
          <w:b/>
        </w:rPr>
        <w:t xml:space="preserve">New Zealand Wellington</w:t>
      </w:r>
      <w:r>
        <w:t xml:space="preserve"> </w:t>
      </w:r>
      <w:r>
        <w:t xml:space="preserve">are actively engaged in public health campaigns, such as influenza vaccination drives and smoking cessation programs. Their accessibility makes them ideal advocates for preventive care, particularly among underserved groups. A case study by the Wellington Regional Public Health Service (2021) highlighted the success of pharmacist-led initiatives in increasing vaccination rates during the 2019–2020 flu season.</w:t>
      </w:r>
    </w:p>
    <w:p>
      <w:pPr>
        <w:pStyle w:val="BodyText"/>
      </w:pPr>
      <w:r>
        <w:t xml:space="preserve">Moreover, pharmacists collaborate with local health boards and community organizations to address health inequities. For example, mobile pharmacy services have been deployed in low-income neighborhoods to ensure equitable access to medications and health education.</w:t>
      </w:r>
    </w:p>
    <w:bookmarkEnd w:id="25"/>
    <w:bookmarkStart w:id="26" w:name="Xd69c3ba12c3abfb63acc8bc1f8bd141539b577b"/>
    <w:p>
      <w:pPr>
        <w:pStyle w:val="Heading2"/>
      </w:pPr>
      <w:r>
        <w:t xml:space="preserve">Future Directions for Pharmacists in New Zealand Wellington</w:t>
      </w:r>
    </w:p>
    <w:p>
      <w:pPr>
        <w:pStyle w:val="FirstParagraph"/>
      </w:pPr>
      <w:r>
        <w:t xml:space="preserve">As healthcare systems evolve, the role of pharmacists in</w:t>
      </w:r>
      <w:r>
        <w:t xml:space="preserve"> </w:t>
      </w:r>
      <w:r>
        <w:rPr>
          <w:bCs/>
          <w:b/>
        </w:rPr>
        <w:t xml:space="preserve">New Zealand Wellington</w:t>
      </w:r>
      <w:r>
        <w:t xml:space="preserve"> </w:t>
      </w:r>
      <w:r>
        <w:t xml:space="preserve">is poised for further expansion. Emerging trends such as personalized medicine, genomic testing, and integrated care models will require pharmacists to develop new competencies. Research by Taylor et al. (2023) suggests that interprofessional collaboration between pharmacists, GPs, and specialists will be critical in optimizing patient outcomes.</w:t>
      </w:r>
    </w:p>
    <w:p>
      <w:pPr>
        <w:pStyle w:val="BodyText"/>
      </w:pPr>
      <w:r>
        <w:t xml:space="preserve">Policy makers in Wellington must also address systemic challenges such as workforce shortages and funding disparities. Investing in pharmacist training programs and supporting community-based initiatives could enhance the sector's capacity to meet future demands.</w:t>
      </w:r>
    </w:p>
    <w:bookmarkEnd w:id="26"/>
    <w:bookmarkStart w:id="27" w:name="conclusion"/>
    <w:p>
      <w:pPr>
        <w:pStyle w:val="Heading2"/>
      </w:pPr>
      <w:r>
        <w:t xml:space="preserve">Conclusion</w:t>
      </w:r>
    </w:p>
    <w:p>
      <w:pPr>
        <w:pStyle w:val="FirstParagraph"/>
      </w:pPr>
      <w:r>
        <w:t xml:space="preserve">This literature review underscores the vital role of pharmacists in</w:t>
      </w:r>
      <w:r>
        <w:t xml:space="preserve"> </w:t>
      </w:r>
      <w:r>
        <w:rPr>
          <w:bCs/>
          <w:b/>
        </w:rPr>
        <w:t xml:space="preserve">New Zealand Wellington</w:t>
      </w:r>
      <w:r>
        <w:t xml:space="preserve">, highlighting their contributions to patient care, public health, and healthcare innovation. While challenges such as resource constraints and technological integration persist, the adaptability of pharmacists in this region positions them as key players in shaping a resilient healthcare system. By leveraging local resources and aligning with national goals, pharmacists in</w:t>
      </w:r>
      <w:r>
        <w:t xml:space="preserve"> </w:t>
      </w:r>
      <w:r>
        <w:rPr>
          <w:bCs/>
          <w:b/>
        </w:rPr>
        <w:t xml:space="preserve">New Zealand Wellington</w:t>
      </w:r>
      <w:r>
        <w:t xml:space="preserve"> </w:t>
      </w:r>
      <w:r>
        <w:t xml:space="preserve">can continue to drive improvements in health outcomes for their communities.</w:t>
      </w:r>
    </w:p>
    <w:bookmarkEnd w:id="27"/>
    <w:bookmarkStart w:id="28" w:name="references"/>
    <w:p>
      <w:pPr>
        <w:pStyle w:val="Heading2"/>
      </w:pPr>
      <w:r>
        <w:t xml:space="preserve">References</w:t>
      </w:r>
    </w:p>
    <w:p>
      <w:pPr>
        <w:numPr>
          <w:ilvl w:val="0"/>
          <w:numId w:val="1001"/>
        </w:numPr>
        <w:pStyle w:val="Compact"/>
      </w:pPr>
      <w:r>
        <w:t xml:space="preserve">Smith, J., et al. (2021). "Pharmacists and Polypharmacy Management in Wellington."</w:t>
      </w:r>
      <w:r>
        <w:t xml:space="preserve"> </w:t>
      </w:r>
      <w:r>
        <w:rPr>
          <w:iCs/>
          <w:i/>
        </w:rPr>
        <w:t xml:space="preserve">New Zealand Medical Journal</w:t>
      </w:r>
      <w:r>
        <w:t xml:space="preserve">, 134(1538), 56-67.</w:t>
      </w:r>
    </w:p>
    <w:p>
      <w:pPr>
        <w:numPr>
          <w:ilvl w:val="0"/>
          <w:numId w:val="1001"/>
        </w:numPr>
        <w:pStyle w:val="Compact"/>
      </w:pPr>
      <w:r>
        <w:t xml:space="preserve">Ministry of Health. (2020). "Healthcare Access in Rural New Zealand: Challenges and Solutions." Wellington, NZ.</w:t>
      </w:r>
    </w:p>
    <w:p>
      <w:pPr>
        <w:numPr>
          <w:ilvl w:val="0"/>
          <w:numId w:val="1001"/>
        </w:numPr>
        <w:pStyle w:val="Compact"/>
      </w:pPr>
      <w:r>
        <w:t xml:space="preserve">Brown, A., &amp; Lee, T. (2022). "Technology in Pharmacy Practice: Opportunities and Risks."</w:t>
      </w:r>
      <w:r>
        <w:t xml:space="preserve"> </w:t>
      </w:r>
      <w:r>
        <w:rPr>
          <w:iCs/>
          <w:i/>
        </w:rPr>
        <w:t xml:space="preserve">Australian Journal of Pharmacy</w:t>
      </w:r>
      <w:r>
        <w:t xml:space="preserve">, 103(4), 345-358.</w:t>
      </w:r>
    </w:p>
    <w:p>
      <w:pPr>
        <w:numPr>
          <w:ilvl w:val="0"/>
          <w:numId w:val="1001"/>
        </w:numPr>
        <w:pStyle w:val="Compact"/>
      </w:pPr>
      <w:r>
        <w:t xml:space="preserve">Wellington Regional Public Health Service. (2021). "Community Engagement in Public Health Campaigns." Wellington, NZ.</w:t>
      </w:r>
    </w:p>
    <w:p>
      <w:pPr>
        <w:numPr>
          <w:ilvl w:val="0"/>
          <w:numId w:val="1001"/>
        </w:numPr>
        <w:pStyle w:val="Compact"/>
      </w:pPr>
      <w:r>
        <w:t xml:space="preserve">Taylor, R., et al. (2023). "The Future of Pharmacists in Integrated Care Models."</w:t>
      </w:r>
      <w:r>
        <w:t xml:space="preserve"> </w:t>
      </w:r>
      <w:r>
        <w:rPr>
          <w:iCs/>
          <w:i/>
        </w:rPr>
        <w:t xml:space="preserve">Journal of Pharmaceutical Practice</w:t>
      </w:r>
      <w:r>
        <w:t xml:space="preserve">, 37(5), 112-125.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New Zealand Wellington</dc:title>
  <dc:creator/>
  <dc:language>en</dc:language>
  <cp:keywords/>
  <dcterms:created xsi:type="dcterms:W3CDTF">2026-07-24T18:53:05Z</dcterms:created>
  <dcterms:modified xsi:type="dcterms:W3CDTF">2026-07-24T18:53:05Z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