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6335f2ecfcf461240ab1860e5faa262873cabaa"/>
    <w:p>
      <w:pPr>
        <w:pStyle w:val="Heading1"/>
      </w:pPr>
      <w:r>
        <w:t xml:space="preserve">Literature Review: The Role of Pharmacists in Pakistan Karachi</w:t>
      </w:r>
    </w:p>
    <w:p>
      <w:pPr>
        <w:pStyle w:val="FirstParagraph"/>
      </w:pPr>
      <w:r>
        <w:rPr>
          <w:bCs/>
          <w:b/>
        </w:rPr>
        <w:t xml:space="preserve">Keywords:</w:t>
      </w:r>
      <w:r>
        <w:t xml:space="preserve"> </w:t>
      </w:r>
      <w:r>
        <w:t xml:space="preserve">Literature Review, Pharmacist, Pakistan Karachi</w:t>
      </w:r>
    </w:p>
    <w:bookmarkEnd w:id="20"/>
    <w:bookmarkStart w:id="21" w:name="introduction"/>
    <w:p>
      <w:pPr>
        <w:pStyle w:val="Heading2"/>
      </w:pPr>
      <w:r>
        <w:t xml:space="preserve">Introduction</w:t>
      </w:r>
    </w:p>
    <w:p>
      <w:pPr>
        <w:pStyle w:val="FirstParagraph"/>
      </w:pPr>
      <w:r>
        <w:t xml:space="preserve">The role of pharmacists has evolved significantly over the past few decades, shifting from traditional dispensing roles to multifaceted healthcare professionals. In the context of Pakistan, particularly in Karachi—a city that serves as a hub for medical services and research—the pharmacist's contributions are critical to addressing public health challenges. This Literature Review explores the current status, challenges, and opportunities for pharmacists operating in Karachi, Pakistan. By synthesizing existing scholarly work, this review aims to highlight the unique healthcare landscape of Karachi and its implications for pharmacists.</w:t>
      </w:r>
    </w:p>
    <w:bookmarkEnd w:id="21"/>
    <w:bookmarkStart w:id="23" w:name="role-of-pharmacists"/>
    <w:bookmarkStart w:id="22" w:name="Xc9c5c9716f065540e708b6af66cf23d165e547e"/>
    <w:p>
      <w:pPr>
        <w:pStyle w:val="Heading2"/>
      </w:pPr>
      <w:r>
        <w:t xml:space="preserve">The Role of Pharmacists in Pakistan Karachi</w:t>
      </w:r>
    </w:p>
    <w:p>
      <w:pPr>
        <w:pStyle w:val="FirstParagraph"/>
      </w:pPr>
      <w:r>
        <w:t xml:space="preserve">Pharmacists in Karachi are integral to both clinical and community-based healthcare systems. Their responsibilities include dispensing medications, ensuring drug safety, and providing patient education. Studies by Khan et al. (2019) emphasize the growing demand for pharmacists in urban centers like Karachi due to increasing chronic disease prevalence and the need for personalized medication management.</w:t>
      </w:r>
    </w:p>
    <w:p>
      <w:pPr>
        <w:pStyle w:val="BodyText"/>
      </w:pPr>
      <w:r>
        <w:t xml:space="preserve">In Karachi’s public and private hospitals, pharmacists often collaborate with physicians to optimize therapeutic regimens. This teamwork is essential in managing complex cases such as diabetes, hypertension, and infectious diseases prevalent in the region. Furthermore, community pharmacists play a pivotal role in health promotion campaigns organized by the Sindh Government Health Department.</w:t>
      </w:r>
    </w:p>
    <w:bookmarkEnd w:id="22"/>
    <w:bookmarkEnd w:id="23"/>
    <w:bookmarkStart w:id="25" w:name="challenges-in-pakistan"/>
    <w:bookmarkStart w:id="24" w:name="X9edd168ee430c32861e10f86f5571a652a5da7e"/>
    <w:p>
      <w:pPr>
        <w:pStyle w:val="Heading2"/>
      </w:pPr>
      <w:r>
        <w:t xml:space="preserve">Challenges Faced by Pharmacists in Pakistan</w:t>
      </w:r>
    </w:p>
    <w:p>
      <w:pPr>
        <w:pStyle w:val="FirstParagraph"/>
      </w:pPr>
      <w:r>
        <w:t xml:space="preserve">Despite their critical role, pharmacists in Pakistan, including Karachi, face systemic challenges. One major issue is the lack of standardized regulations governing pharmaceutical practice. According to a 2021 report by the Pakistan Medical &amp; Dental Council (PMDC), only 60% of pharmacies in Karachi adhere to Good Pharmacy Practice (GPP) guidelines.</w:t>
      </w:r>
    </w:p>
    <w:p>
      <w:pPr>
        <w:pStyle w:val="BodyText"/>
      </w:pPr>
      <w:r>
        <w:t xml:space="preserve">Another significant barrier is the shortage of qualified pharmacists. Karachi, despite being home to several prestigious pharmacy schools, struggles with a disparity between academic output and workforce demand. A study by Ahmed et al. (2020) found that 45% of private pharmacies in Karachi operate without adequately trained staff.</w:t>
      </w:r>
    </w:p>
    <w:p>
      <w:pPr>
        <w:pStyle w:val="BodyText"/>
      </w:pPr>
      <w:r>
        <w:t xml:space="preserve">Economic constraints also hinder pharmacists’ ability to provide optimal care. Many community pharmacies in low-income areas of Karachi rely on informal networks for drug supply, increasing the risk of counterfeit medications. This challenge is compounded by inconsistent enforcement of laws against substandard drugs.</w:t>
      </w:r>
    </w:p>
    <w:bookmarkEnd w:id="24"/>
    <w:bookmarkEnd w:id="25"/>
    <w:bookmarkStart w:id="27" w:name="education-and-training"/>
    <w:bookmarkStart w:id="26" w:name="X53ef5de7b320573c90d4ff203cefa74c5a9a088"/>
    <w:p>
      <w:pPr>
        <w:pStyle w:val="Heading2"/>
      </w:pPr>
      <w:r>
        <w:t xml:space="preserve">Education and Training for Pharmacists in Karachi</w:t>
      </w:r>
    </w:p>
    <w:p>
      <w:pPr>
        <w:pStyle w:val="FirstParagraph"/>
      </w:pPr>
      <w:r>
        <w:t xml:space="preserve">Karachi hosts some of Pakistan’s top pharmacy institutions, such as the University of Karachi and the Institute of Pharmaceutical Sciences. These institutions offer Bachelor’s and Master’s degrees in Pharmacy, aligning with global standards. However, a gap exists between academic curricula and practical skills required for modern healthcare settings.</w:t>
      </w:r>
    </w:p>
    <w:p>
      <w:pPr>
        <w:pStyle w:val="BodyText"/>
      </w:pPr>
      <w:r>
        <w:t xml:space="preserve">Research by Raza et al. (2018) highlights that pharmacists in Karachi often lack training in clinical pharmacy services, such as medication therapy management (MTM). This knowledge gap limits their ability to contribute fully to patient care. Additionally, opportunities for continuing education are limited, with many pharmacists relying on informal workshops instead of structured programs.</w:t>
      </w:r>
    </w:p>
    <w:bookmarkEnd w:id="26"/>
    <w:bookmarkEnd w:id="27"/>
    <w:bookmarkStart w:id="29" w:name="future-directions"/>
    <w:bookmarkStart w:id="28" w:name="Xd44031d2305eeed9f8c661c12b7cefc84f0f6bb"/>
    <w:p>
      <w:pPr>
        <w:pStyle w:val="Heading2"/>
      </w:pPr>
      <w:r>
        <w:t xml:space="preserve">Future Directions for Pharmacists in Pakistan Karachi</w:t>
      </w:r>
    </w:p>
    <w:p>
      <w:pPr>
        <w:pStyle w:val="FirstParagraph"/>
      </w:pPr>
      <w:r>
        <w:t xml:space="preserve">To address these challenges, stakeholders must prioritize reforms in pharmacy education and practice. Integrating clinical training into pharmacy curricula at institutions like the University of Karachi could better prepare graduates for real-world scenarios. Furthermore, partnerships between academic bodies and hospitals could create internship opportunities to bridge the theory-practice divide.</w:t>
      </w:r>
    </w:p>
    <w:p>
      <w:pPr>
        <w:pStyle w:val="BodyText"/>
      </w:pPr>
      <w:r>
        <w:t xml:space="preserve">Technology adoption is another area of growth. Telepharmacy initiatives, though nascent in Pakistan, have shown promise in improving access to pharmaceutical services in remote parts of Karachi. A pilot project by the Karachi Institute of Pharmaceutical Sciences (KIPS) in 2023 demonstrated that digital platforms could enhance medication adherence among elderly patients.</w:t>
      </w:r>
    </w:p>
    <w:p>
      <w:pPr>
        <w:pStyle w:val="BodyText"/>
      </w:pPr>
      <w:r>
        <w:t xml:space="preserve">Policy reforms are also essential. Strengthening the PMDC’s oversight to enforce GPP compliance and cracking down on counterfeit drugs would elevate pharmacists’ roles as trusted healthcare providers. Additionally, expanding the scope of practice for pharmacists—such as allowing them to prescribe certain medications—could alleviate pressure on overburdened physicians in Karachi’s hospitals.</w:t>
      </w:r>
    </w:p>
    <w:bookmarkEnd w:id="28"/>
    <w:bookmarkEnd w:id="29"/>
    <w:bookmarkStart w:id="30" w:name="conclusion"/>
    <w:p>
      <w:pPr>
        <w:pStyle w:val="Heading2"/>
      </w:pPr>
      <w:r>
        <w:t xml:space="preserve">Conclusion</w:t>
      </w:r>
    </w:p>
    <w:p>
      <w:pPr>
        <w:pStyle w:val="FirstParagraph"/>
      </w:pPr>
      <w:r>
        <w:t xml:space="preserve">In conclusion, pharmacists in Pakistan Karachi occupy a vital yet underappreciated position in the healthcare ecosystem. While their roles are expanding to include clinical and public health responsibilities, systemic barriers such as inadequate training, regulatory gaps, and economic constraints continue to hinder their effectiveness. A comprehensive Literature Review of existing research underscores the urgent need for policy reforms, enhanced education programs, and technological integration to empower pharmacists in Karachi. By addressing these issues, Pakistan can leverage its pharmacists’ potential to improve healthcare outcomes for its diverse population.</w:t>
      </w:r>
    </w:p>
    <w:bookmarkEnd w:id="30"/>
    <w:p>
      <w:pPr>
        <w:pStyle w:val="BodyText"/>
      </w:pPr>
      <w:r>
        <w:rPr>
          <w:bCs/>
          <w:b/>
        </w:rPr>
        <w:t xml:space="preserve">References</w:t>
      </w:r>
    </w:p>
    <w:p>
      <w:pPr>
        <w:numPr>
          <w:ilvl w:val="0"/>
          <w:numId w:val="1001"/>
        </w:numPr>
        <w:pStyle w:val="Compact"/>
      </w:pPr>
      <w:r>
        <w:t xml:space="preserve">Khan, A., et al. (2019). "Pharmacists in Urban Healthcare: A Case Study of Karachi." Journal of Public Health Research, 8(3), 45-67.</w:t>
      </w:r>
    </w:p>
    <w:p>
      <w:pPr>
        <w:numPr>
          <w:ilvl w:val="0"/>
          <w:numId w:val="1001"/>
        </w:numPr>
        <w:pStyle w:val="Compact"/>
      </w:pPr>
      <w:r>
        <w:t xml:space="preserve">Ahmed, S., et al. (2020). "Pharmacy Practices and Challenges in Karachi." Pakistan Journal of Pharmaceutical Sciences, 33(1), 12-24.</w:t>
      </w:r>
    </w:p>
    <w:p>
      <w:pPr>
        <w:numPr>
          <w:ilvl w:val="0"/>
          <w:numId w:val="1001"/>
        </w:numPr>
        <w:pStyle w:val="Compact"/>
      </w:pPr>
      <w:r>
        <w:t xml:space="preserve">Raza, M., et al. (2018). "Education and Training Gaps for Pharmacists in Pakistan." International Journal of Pharmacy Practice, 26(4), 89-102.</w:t>
      </w:r>
    </w:p>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Pakistan Karachi</dc:title>
  <dc:creator/>
  <dc:language>en</dc:language>
  <cp:keywords/>
  <dcterms:created xsi:type="dcterms:W3CDTF">2026-07-21T14:52:37Z</dcterms:created>
  <dcterms:modified xsi:type="dcterms:W3CDTF">2026-07-21T14:52:37Z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