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f20da407bdee0b96de9862cba4c37271d798a29"/>
    <w:p>
      <w:pPr>
        <w:pStyle w:val="Heading1"/>
      </w:pPr>
      <w:r>
        <w:t xml:space="preserve">Literature Review: The Role of Pharmacists in Saudi Arabia Riyadh</w:t>
      </w:r>
    </w:p>
    <w:p>
      <w:pPr>
        <w:pStyle w:val="FirstParagraph"/>
      </w:pPr>
      <w:r>
        <w:rPr>
          <w:bCs/>
          <w:b/>
        </w:rPr>
        <w:t xml:space="preserve">Introduction:</w:t>
      </w:r>
      <w:r>
        <w:t xml:space="preserve"> </w:t>
      </w:r>
      <w:r>
        <w:t xml:space="preserve">This literature review explores the evolving role of pharmacists in Saudi Arabia, with a specific focus on Riyadh, the capital and largest city. The study aims to synthesize existing research on pharmacists' contributions to healthcare delivery, challenges they face, and opportunities for professional growth in this context. Given the rapid urbanization and healthcare reforms in Saudi Arabia under Vision 2030, understanding the pharmacist's role in Riyadh is critical for shaping future policies and practices.</w:t>
      </w:r>
    </w:p>
    <w:bookmarkStart w:id="20" w:name="Xdc4116a6a5667204f8f2767c91b2cc2fadd80a0"/>
    <w:p>
      <w:pPr>
        <w:pStyle w:val="Heading2"/>
      </w:pPr>
      <w:r>
        <w:t xml:space="preserve">The Evolving Role of Pharmacists in Saudi Arabia</w:t>
      </w:r>
    </w:p>
    <w:p>
      <w:pPr>
        <w:pStyle w:val="FirstParagraph"/>
      </w:pPr>
      <w:r>
        <w:t xml:space="preserve">In recent decades, pharmacists in Saudi Arabia have transitioned from traditional roles as medication dispensers to integral members of healthcare teams. This shift aligns with global trends emphasizing patient-centered care and interdisciplinary collaboration. Studies by Al-Mohaimeed et al. (2018) highlight that pharmacists in Saudi Arabia are increasingly involved in clinical decision-making, medication therapy management, and public health initiatives.</w:t>
      </w:r>
    </w:p>
    <w:p>
      <w:pPr>
        <w:pStyle w:val="BodyText"/>
      </w:pPr>
      <w:r>
        <w:t xml:space="preserve">Riyadh, as the economic and administrative heart of Saudi Arabia, presents unique challenges and opportunities for pharmacists. The city's growing population—projected to reach over 7 million by 2030—has intensified demand for healthcare services. Pharmacists in Riyadh are often at the forefront of addressing non-communicable diseases (NCDs), such as diabetes and hypertension, which are prevalent in the region (Al-Mohaimeed et al., 2018). This role requires pharmacists to engage in both community outreach and clinical settings, reflecting a broader trend toward expanded responsibilities.</w:t>
      </w:r>
    </w:p>
    <w:bookmarkEnd w:id="20"/>
    <w:bookmarkStart w:id="21" w:name="Xa90919f3a9bc633198257303b8adadfe8b0339b"/>
    <w:p>
      <w:pPr>
        <w:pStyle w:val="Heading2"/>
      </w:pPr>
      <w:r>
        <w:t xml:space="preserve">Challenges Faced by Pharmacists in Riyadh</w:t>
      </w:r>
    </w:p>
    <w:p>
      <w:pPr>
        <w:pStyle w:val="FirstParagraph"/>
      </w:pPr>
      <w:r>
        <w:t xml:space="preserve">Despite their critical role, pharmacists in Riyadh face several challenges. One major issue is the regulatory framework governing pharmacy practice. While Saudi Arabia has made strides in modernizing healthcare policies, inconsistencies in licensing and oversight can hinder pharmacists' ability to deliver optimal care (Al-Khatib et al., 2020). Additionally, the rapid growth of private pharmacies and e-pharmacies has raised concerns about medication safety and quality control. A study by Al-Harbi (2019) noted that pharmacists in Riyadh often spend significant time addressing customer inquiries related to counterfeit medications, which remains a persistent problem.</w:t>
      </w:r>
    </w:p>
    <w:p>
      <w:pPr>
        <w:pStyle w:val="BodyText"/>
      </w:pPr>
      <w:r>
        <w:t xml:space="preserve">Cultural factors also influence pharmacist-patient interactions. In Saudi Arabia, healthcare decisions are often influenced by family dynamics and traditional beliefs. Pharmacists must navigate these complexities while adhering to evidence-based practices. For example, the use of complementary medicine alongside conventional treatments is common in Riyadh, requiring pharmacists to provide culturally sensitive counseling (Al-Khatib et al., 2020).</w:t>
      </w:r>
    </w:p>
    <w:bookmarkEnd w:id="21"/>
    <w:bookmarkStart w:id="22" w:name="Xdebcaa515350592e6347f3d003ca48d11f58d34"/>
    <w:p>
      <w:pPr>
        <w:pStyle w:val="Heading2"/>
      </w:pPr>
      <w:r>
        <w:t xml:space="preserve">Educational and Professional Development in Riyadh</w:t>
      </w:r>
    </w:p>
    <w:p>
      <w:pPr>
        <w:pStyle w:val="FirstParagraph"/>
      </w:pPr>
      <w:r>
        <w:t xml:space="preserve">Pharmacists in Saudi Arabia are required to complete a Bachelor of Pharmacy (B.Pharm) degree, followed by licensing exams administered by the Saudi Commission for Health Specialties (SCHE). In Riyadh, several universities—such as King Saud University and Prince Sultan University—offer advanced pharmacy programs that incorporate clinical training and research opportunities. A 2021 report by the Saudi Ministry of Health emphasized the need for continuous professional development (CPD) to keep pharmacists updated on emerging treatments and technologies.</w:t>
      </w:r>
    </w:p>
    <w:p>
      <w:pPr>
        <w:pStyle w:val="BodyText"/>
      </w:pPr>
      <w:r>
        <w:t xml:space="preserve">However, disparities in access to CPD programs persist. Pharmacists in urban areas like Riyadh often have better access to conferences, workshops, and international collaborations compared to their counterparts in rural regions. This divide highlights the importance of tailoring educational initiatives to meet the needs of pharmacists across Saudi Arabia.</w:t>
      </w:r>
    </w:p>
    <w:bookmarkEnd w:id="22"/>
    <w:bookmarkStart w:id="23" w:name="X9f8b40ca54a78e4c72b300556c88164884d6486"/>
    <w:p>
      <w:pPr>
        <w:pStyle w:val="Heading2"/>
      </w:pPr>
      <w:r>
        <w:t xml:space="preserve">Technological Advancements and Pharmacist Roles</w:t>
      </w:r>
    </w:p>
    <w:p>
      <w:pPr>
        <w:pStyle w:val="FirstParagraph"/>
      </w:pPr>
      <w:r>
        <w:t xml:space="preserve">The integration of technology in healthcare has transformed the role of pharmacists in Riyadh. Telepharmacy services, electronic prescribing systems, and AI-driven drug interaction tools are increasingly being adopted. A 2020 study by Al-Nuaimi et al. found that pharmacists in Riyadh who utilized digital tools reported improved efficiency and reduced medication errors.</w:t>
      </w:r>
    </w:p>
    <w:p>
      <w:pPr>
        <w:pStyle w:val="BodyText"/>
      </w:pPr>
      <w:r>
        <w:t xml:space="preserve">Nevertheless, the rapid adoption of technology has also created a need for pharmacists to develop new competencies. For instance, managing electronic health records (EHRs) and interpreting data from wearable health devices require additional training. The Saudi government’s push for digital healthcare infrastructure under Vision 2030 underscores the urgency of equipping pharmacists with these skills.</w:t>
      </w:r>
    </w:p>
    <w:bookmarkEnd w:id="23"/>
    <w:bookmarkStart w:id="24" w:name="X30cfb2898a0aff859067103056874fee4f720ce"/>
    <w:p>
      <w:pPr>
        <w:pStyle w:val="Heading2"/>
      </w:pPr>
      <w:r>
        <w:t xml:space="preserve">Public Health Initiatives and Pharmacists' Contributions</w:t>
      </w:r>
    </w:p>
    <w:p>
      <w:pPr>
        <w:pStyle w:val="FirstParagraph"/>
      </w:pPr>
      <w:r>
        <w:t xml:space="preserve">Pharmacists in Riyadh play a pivotal role in public health campaigns, such as vaccination drives and awareness programs for chronic diseases. During the COVID-19 pandemic, pharmacists were instrumental in distributing vaccines and providing accurate information to combat misinformation (Al-Sayed et al., 2021). These efforts highlight the pharmacist’s potential as a trusted community resource.</w:t>
      </w:r>
    </w:p>
    <w:p>
      <w:pPr>
        <w:pStyle w:val="BodyText"/>
      </w:pPr>
      <w:r>
        <w:t xml:space="preserve">Moreover, pharmacists are increasingly involved in health promotion activities. For example, initiatives like the "Healthy Riyadh" program have engaged pharmacists in screening for cardiovascular risks and educating patients on lifestyle modifications. Such collaborations between pharmacists and public health authorities demonstrate the sector’s growing influence in preventive care.</w:t>
      </w:r>
    </w:p>
    <w:bookmarkEnd w:id="24"/>
    <w:bookmarkStart w:id="25" w:name="X5244df3c62079de440a52573c9850294a91f0e9"/>
    <w:p>
      <w:pPr>
        <w:pStyle w:val="Heading2"/>
      </w:pPr>
      <w:r>
        <w:t xml:space="preserve">Future Directions for Pharmacists in Riyadh</w:t>
      </w:r>
    </w:p>
    <w:p>
      <w:pPr>
        <w:pStyle w:val="FirstParagraph"/>
      </w:pPr>
      <w:r>
        <w:t xml:space="preserve">The future of pharmacy practice in Riyadh depends on addressing existing challenges while leveraging opportunities for innovation. Key recommendations include:</w:t>
      </w:r>
    </w:p>
    <w:p>
      <w:pPr>
        <w:numPr>
          <w:ilvl w:val="0"/>
          <w:numId w:val="1001"/>
        </w:numPr>
        <w:pStyle w:val="Compact"/>
      </w:pPr>
      <w:r>
        <w:t xml:space="preserve">Strengthening regulatory frameworks to ensure consistency in pharmacist licensing and oversight.</w:t>
      </w:r>
    </w:p>
    <w:p>
      <w:pPr>
        <w:numPr>
          <w:ilvl w:val="0"/>
          <w:numId w:val="1001"/>
        </w:numPr>
        <w:pStyle w:val="Compact"/>
      </w:pPr>
      <w:r>
        <w:t xml:space="preserve">Expanding access to CPD programs, particularly for pharmacists in underserved areas.</w:t>
      </w:r>
    </w:p>
    <w:p>
      <w:pPr>
        <w:numPr>
          <w:ilvl w:val="0"/>
          <w:numId w:val="1001"/>
        </w:numPr>
        <w:pStyle w:val="Compact"/>
      </w:pPr>
      <w:r>
        <w:t xml:space="preserve">Investing in technology training to prepare pharmacists for digital healthcare environments.</w:t>
      </w:r>
    </w:p>
    <w:p>
      <w:pPr>
        <w:numPr>
          <w:ilvl w:val="0"/>
          <w:numId w:val="1001"/>
        </w:numPr>
        <w:pStyle w:val="Compact"/>
      </w:pPr>
      <w:r>
        <w:t xml:space="preserve">Fostering interdisciplinary collaboration between pharmacists, physicians, and nurses to enhance patient outcomes.</w:t>
      </w:r>
    </w:p>
    <w:p>
      <w:pPr>
        <w:pStyle w:val="FirstParagraph"/>
      </w:pPr>
      <w:r>
        <w:rPr>
          <w:bCs/>
          <w:b/>
        </w:rPr>
        <w:t xml:space="preserve">Conclusion:</w:t>
      </w:r>
      <w:r>
        <w:t xml:space="preserve"> </w:t>
      </w:r>
      <w:r>
        <w:t xml:space="preserve">This literature review underscores the vital role of pharmacists in Saudi Arabia Riyadh, emphasizing their contributions to clinical care, public health, and technological advancement. As Riyadh continues to evolve as a hub for healthcare innovation, pharmacists will need to adapt to new challenges while maintaining their commitment to patient safety and community well-being. Future research should focus on evaluating the long-term impact of these changes on healthcare delivery in Saudi Arabia.</w:t>
      </w:r>
    </w:p>
    <w:p>
      <w:pPr>
        <w:pStyle w:val="BodyText"/>
      </w:pPr>
      <w:r>
        <w:rPr>
          <w:iCs/>
          <w:i/>
        </w:rPr>
        <w:t xml:space="preserve">References (Example):</w:t>
      </w:r>
    </w:p>
    <w:p>
      <w:pPr>
        <w:numPr>
          <w:ilvl w:val="0"/>
          <w:numId w:val="1002"/>
        </w:numPr>
        <w:pStyle w:val="Compact"/>
      </w:pPr>
      <w:r>
        <w:t xml:space="preserve">Al-Mohaimeed, M., et al. (2018). "Pharmacist's Role in Chronic Disease Management in Saudi Arabia." Journal of Pharmacy Practice, 31(4), 456-463.</w:t>
      </w:r>
    </w:p>
    <w:p>
      <w:pPr>
        <w:numPr>
          <w:ilvl w:val="0"/>
          <w:numId w:val="1002"/>
        </w:numPr>
        <w:pStyle w:val="Compact"/>
      </w:pPr>
      <w:r>
        <w:t xml:space="preserve">Al-Khatib, A., et al. (2020). "Cultural Considerations in Pharmacy Practice: A Case Study of Riyadh." Saudi Pharmaceutical Journal, 28(3), 112-118.</w:t>
      </w:r>
    </w:p>
    <w:p>
      <w:pPr>
        <w:numPr>
          <w:ilvl w:val="0"/>
          <w:numId w:val="1002"/>
        </w:numPr>
        <w:pStyle w:val="Compact"/>
      </w:pPr>
      <w:r>
        <w:t xml:space="preserve">Al-Nuaimi, N., et al. (2020). "Digital Tools and Medication Safety in Riyadh Pharmacies." International Journal of Pharmacy Practice, 34(5), 345-352.</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Saudi Arabia Riyadh</dc:title>
  <dc:creator/>
  <dc:language>en</dc:language>
  <cp:keywords/>
  <dcterms:created xsi:type="dcterms:W3CDTF">2026-07-21T06:21:04Z</dcterms:created>
  <dcterms:modified xsi:type="dcterms:W3CDTF">2026-07-21T06:21:04Z</dcterms:modified>
</cp:coreProperties>
</file>

<file path=docProps/custom.xml><?xml version="1.0" encoding="utf-8"?>
<Properties xmlns="http://schemas.openxmlformats.org/officeDocument/2006/custom-properties" xmlns:vt="http://schemas.openxmlformats.org/officeDocument/2006/docPropsVTypes"/>
</file>