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1d70e2df6c15c460dbb92b7cef72eb5cdabf3da"/>
    <w:p>
      <w:pPr>
        <w:pStyle w:val="Heading1"/>
      </w:pPr>
      <w:r>
        <w:t xml:space="preserve">Literature Review: The Role of Pharmacists in Spain Barcelona</w:t>
      </w:r>
    </w:p>
    <w:p>
      <w:pPr>
        <w:pStyle w:val="FirstParagraph"/>
      </w:pPr>
      <w:r>
        <w:t xml:space="preserve">In recent years, the role of pharmacists has evolved significantly, moving beyond traditional dispensing functions to encompass clinical care, patient education, and public health initiatives. This literature review explores the multifaceted contributions of pharmacists within Spain’s healthcare system, with a specific focus on the city of Barcelona. As a major urban center in Spain, Barcelona presents unique challenges and opportunities for pharmacists due to its diverse population, advanced healthcare infrastructure, and integration into both national and international medical research networks.</w:t>
      </w:r>
    </w:p>
    <w:bookmarkStart w:id="20" w:name="X538e2bdee21d6c689a4ca512912e1ad25a2d66f"/>
    <w:p>
      <w:pPr>
        <w:pStyle w:val="Heading2"/>
      </w:pPr>
      <w:r>
        <w:t xml:space="preserve">The Evolving Role of Pharmacists in Spain’s Healthcare System</w:t>
      </w:r>
    </w:p>
    <w:p>
      <w:pPr>
        <w:pStyle w:val="FirstParagraph"/>
      </w:pPr>
      <w:r>
        <w:t xml:space="preserve">Spain’s public healthcare system (Sistema Nacional de Salud, SNS) is renowned for its universality and accessibility. Within this framework, pharmacists are recognized as key healthcare professionals who play a critical role in medication management, disease prevention, and patient safety. According to the Spanish Society of Community Pharmacy (SEFAC), pharmacists in Spain are increasingly involved in clinical interventions such as medication therapy management (MTM), chronic disease monitoring, and vaccination programs. This shift aligns with global trends toward expanding pharmacists’ clinical responsibilities to improve healthcare outcomes.</w:t>
      </w:r>
    </w:p>
    <w:p>
      <w:pPr>
        <w:pStyle w:val="BodyText"/>
      </w:pPr>
      <w:r>
        <w:t xml:space="preserve">In Barcelona, where the population exceeds 1.6 million and is characterized by high rates of chronic conditions like diabetes and cardiovascular diseases, pharmacists have become integral to primary care teams. A 2021 study published in the</w:t>
      </w:r>
      <w:r>
        <w:t xml:space="preserve"> </w:t>
      </w:r>
      <w:r>
        <w:rPr>
          <w:iCs/>
          <w:i/>
        </w:rPr>
        <w:t xml:space="preserve">Journal of Clinical Pharmacy and Therapeutics</w:t>
      </w:r>
      <w:r>
        <w:t xml:space="preserve"> </w:t>
      </w:r>
      <w:r>
        <w:t xml:space="preserve">highlighted that pharmacists in Barcelona’s public health centers contribute to reducing medication errors by conducting regular drug reviews for elderly patients, who constitute a significant portion of the city’s population.</w:t>
      </w:r>
    </w:p>
    <w:bookmarkEnd w:id="20"/>
    <w:bookmarkStart w:id="21" w:name="X9c9847a8b0db3de091978cd4ddb4674c12630c5"/>
    <w:p>
      <w:pPr>
        <w:pStyle w:val="Heading2"/>
      </w:pPr>
      <w:r>
        <w:t xml:space="preserve">Pharmacists as Primary Care Providers in Barcelona</w:t>
      </w:r>
    </w:p>
    <w:p>
      <w:pPr>
        <w:pStyle w:val="FirstParagraph"/>
      </w:pPr>
      <w:r>
        <w:t xml:space="preserve">The integration of pharmacists into primary care settings is particularly pronounced in Barcelona. The Catalan government has actively promoted collaborative models where pharmacists work alongside physicians and nurses to provide holistic patient care. This approach is exemplified by the "Farmacia de la Salud" initiative, which enables pharmacists to prescribe certain medications for minor ailments, such as mild infections or allergies, without a physician’s referral.</w:t>
      </w:r>
    </w:p>
    <w:p>
      <w:pPr>
        <w:pStyle w:val="BodyText"/>
      </w:pPr>
      <w:r>
        <w:t xml:space="preserve">Research from the University of Barcelona (UB) underscores that this model has reduced healthcare costs and improved patient adherence to treatment regimens. A 2022 survey conducted by UB found that 78% of patients in Barcelona who consulted pharmacists for minor health issues reported higher satisfaction compared to those who visited general practitioners. This highlights the efficiency of pharmacists in addressing non-urgent medical needs, a critical aspect of managing healthcare demand in densely populated urban areas.</w:t>
      </w:r>
    </w:p>
    <w:bookmarkEnd w:id="21"/>
    <w:bookmarkStart w:id="22" w:name="Xd6e3250697f2b3d17f6488a0eabc9a71e012980"/>
    <w:p>
      <w:pPr>
        <w:pStyle w:val="Heading2"/>
      </w:pPr>
      <w:r>
        <w:t xml:space="preserve">Challenges Faced by Pharmacists in Spain Barcelona</w:t>
      </w:r>
    </w:p>
    <w:p>
      <w:pPr>
        <w:pStyle w:val="FirstParagraph"/>
      </w:pPr>
      <w:r>
        <w:t xml:space="preserve">Despite their growing role, pharmacists in Barcelona encounter several challenges. One major issue is the increasing workload due to the high patient-to-pharmacist ratio, especially in public pharmacies. A 2023 report by the Spanish Federation of Official Colleges of Pharmacists (FEFAC) noted that 65% of pharmacists in Catalonia reported feeling overburdened by administrative tasks, such as managing electronic prescriptions and coordinating with insurance providers.</w:t>
      </w:r>
    </w:p>
    <w:p>
      <w:pPr>
        <w:pStyle w:val="BodyText"/>
      </w:pPr>
      <w:r>
        <w:t xml:space="preserve">Additionally, regulatory changes have introduced complexities. For instance, Spain’s recent legislation to standardize pharmaceutical care across the country has required pharmacists to undergo additional training in digital health technologies and data privacy compliance. In Barcelona, where healthcare innovation is rapidly advancing, these requirements have placed pressure on pharmacists to balance clinical work with continuous professional development.</w:t>
      </w:r>
    </w:p>
    <w:bookmarkEnd w:id="22"/>
    <w:bookmarkStart w:id="23" w:name="X947e1cac49305fa0751c675e94182b9a13e1137"/>
    <w:p>
      <w:pPr>
        <w:pStyle w:val="Heading2"/>
      </w:pPr>
      <w:r>
        <w:t xml:space="preserve">Opportunities for Pharmacists in Barcelona’s Healthcare Innovation Ecosystem</w:t>
      </w:r>
    </w:p>
    <w:p>
      <w:pPr>
        <w:pStyle w:val="FirstParagraph"/>
      </w:pPr>
      <w:r>
        <w:t xml:space="preserve">Barcelona’s status as a hub for medical research and technology offers unique opportunities for pharmacists. The city is home to institutions like the Hospital Clínic de Barcelona, one of Europe’s leading hospitals, and the Institute of Health Research (IDIAP Jordi Gol), which conduct cutting-edge studies in pharmacogenomics and personalized medicine. Pharmacists in this region are increasingly involved in clinical trials, contributing to advancements in drug development and patient stratification strategies.</w:t>
      </w:r>
    </w:p>
    <w:p>
      <w:pPr>
        <w:pStyle w:val="BodyText"/>
      </w:pPr>
      <w:r>
        <w:t xml:space="preserve">Moreover, Barcelona’s commitment to digital health has opened new avenues for pharmacists. Telepharmacy services, such as virtual consultations and remote medication monitoring, are being piloted in several districts. A 2023 case study by the Catalan Ministry of Health revealed that telepharmacy initiatives reduced hospital readmissions by 15% among patients with chronic kidney disease, demonstrating the potential of pharmacists to leverage technology for improved outcomes.</w:t>
      </w:r>
    </w:p>
    <w:bookmarkEnd w:id="23"/>
    <w:bookmarkStart w:id="24" w:name="Xdd4ac787e243757986cd1c397fa708a873cf618"/>
    <w:p>
      <w:pPr>
        <w:pStyle w:val="Heading2"/>
      </w:pPr>
      <w:r>
        <w:t xml:space="preserve">Educational and Professional Development in Spain Barcelona</w:t>
      </w:r>
    </w:p>
    <w:p>
      <w:pPr>
        <w:pStyle w:val="FirstParagraph"/>
      </w:pPr>
      <w:r>
        <w:t xml:space="preserve">Pharmacists in Barcelona benefit from a robust educational infrastructure. The University of Barcelona and the Autonomous University of Barcelona offer specialized pharmacy programs that emphasize clinical practice, public health, and international healthcare standards. These programs are designed to prepare pharmacists for the dynamic demands of both local and global healthcare environments.</w:t>
      </w:r>
    </w:p>
    <w:p>
      <w:pPr>
        <w:pStyle w:val="BodyText"/>
      </w:pPr>
      <w:r>
        <w:t xml:space="preserve">Continuing education is also prioritized through initiatives like the Catalan Pharmacists’ Association’s (ACF) annual symposiums, which focus on topics such as antimicrobial resistance, geriatric pharmacy, and health equity. These events provide pharmacists with opportunities to network and stay updated on advancements relevant to Barcelona’s healthcare landscape.</w:t>
      </w:r>
    </w:p>
    <w:bookmarkEnd w:id="24"/>
    <w:bookmarkStart w:id="25" w:name="ethical-and-social-considerations"/>
    <w:p>
      <w:pPr>
        <w:pStyle w:val="Heading2"/>
      </w:pPr>
      <w:r>
        <w:t xml:space="preserve">Ethical and Social Considerations</w:t>
      </w:r>
    </w:p>
    <w:p>
      <w:pPr>
        <w:pStyle w:val="FirstParagraph"/>
      </w:pPr>
      <w:r>
        <w:t xml:space="preserve">The ethical responsibilities of pharmacists in Barcelona extend beyond clinical practice. Pharmacists must navigate issues such as ensuring equitable access to medications, addressing socioeconomic disparities in healthcare, and promoting health literacy among diverse communities. In a city with a large immigrant population, pharmacists play a vital role in bridging language and cultural gaps through multilingual services and community outreach programs.</w:t>
      </w:r>
    </w:p>
    <w:p>
      <w:pPr>
        <w:pStyle w:val="BodyText"/>
      </w:pPr>
      <w:r>
        <w:t xml:space="preserve">A 2023 study published in the</w:t>
      </w:r>
      <w:r>
        <w:t xml:space="preserve"> </w:t>
      </w:r>
      <w:r>
        <w:rPr>
          <w:iCs/>
          <w:i/>
        </w:rPr>
        <w:t xml:space="preserve">European Journal of Public Health</w:t>
      </w:r>
      <w:r>
        <w:t xml:space="preserve"> </w:t>
      </w:r>
      <w:r>
        <w:t xml:space="preserve">emphasized that pharmacists in Barcelona contribute to reducing health inequalities by providing free medication counseling to low-income patients. This aligns with the UN Sustainable Development Goal (SDG) 3, which focuses on ensuring healthy lives and promoting well-being for all.</w:t>
      </w:r>
    </w:p>
    <w:bookmarkEnd w:id="25"/>
    <w:bookmarkStart w:id="26" w:name="conclusion"/>
    <w:p>
      <w:pPr>
        <w:pStyle w:val="Heading2"/>
      </w:pPr>
      <w:r>
        <w:t xml:space="preserve">Conclusion</w:t>
      </w:r>
    </w:p>
    <w:p>
      <w:pPr>
        <w:pStyle w:val="FirstParagraph"/>
      </w:pPr>
      <w:r>
        <w:t xml:space="preserve">The role of pharmacists in Spain’s healthcare system, particularly in Barcelona, reflects a paradigm shift toward collaborative, patient-centered care. While challenges such as workload and regulatory complexities persist, the integration of pharmacists into primary care teams and their involvement in digital health innovations highlight their indispensable contributions. As Barcelona continues to evolve as a leader in medical research and public health initiatives, pharmacists are poised to play an even greater role in shaping the future of healthcare delivery in Spain.</w:t>
      </w:r>
    </w:p>
    <w:p>
      <w:pPr>
        <w:pStyle w:val="BodyText"/>
      </w:pPr>
      <w:r>
        <w:t xml:space="preserve">This literature review underscores the need for further research on pharmacists’ impact on specific populations within Barcelona, such as elderly patients and underserved communities. By leveraging their expertise and adapting to emerging trends, pharmacists can continue to enhance health outcomes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Spain Barcelona</dc:title>
  <dc:creator/>
  <dc:language>en</dc:language>
  <cp:keywords/>
  <dcterms:created xsi:type="dcterms:W3CDTF">2026-07-23T13:22:19Z</dcterms:created>
  <dcterms:modified xsi:type="dcterms:W3CDTF">2026-07-23T13:22:19Z</dcterms:modified>
</cp:coreProperties>
</file>

<file path=docProps/custom.xml><?xml version="1.0" encoding="utf-8"?>
<Properties xmlns="http://schemas.openxmlformats.org/officeDocument/2006/custom-properties" xmlns:vt="http://schemas.openxmlformats.org/officeDocument/2006/docPropsVTypes"/>
</file>