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8e85f91c20ef64e681b15d453ae9ce3d4e71f44"/>
    <w:p>
      <w:pPr>
        <w:pStyle w:val="Heading1"/>
      </w:pPr>
      <w:r>
        <w:t xml:space="preserve">Literature Review: The Role of the Pharmacist in Spain Madrid</w:t>
      </w:r>
    </w:p>
    <w:p>
      <w:pPr>
        <w:pStyle w:val="FirstParagraph"/>
      </w:pPr>
      <w:r>
        <w:rPr>
          <w:bCs/>
          <w:b/>
        </w:rPr>
        <w:t xml:space="preserve">Introduction:</w:t>
      </w:r>
    </w:p>
    <w:p>
      <w:pPr>
        <w:pStyle w:val="BodyText"/>
      </w:pPr>
      <w:r>
        <w:t xml:space="preserve">The role of the pharmacist is a cornerstone of healthcare systems worldwide, and this is particularly evident in Spain, where pharmacists play a unique and vital role. In Madrid, the capital city of Spain, pharmacists are not only integral to public health but also deeply embedded in the social fabric of the community. This literature review explores the evolving responsibilities of pharmacists in Madrid within the context of Spain’s healthcare system, emphasizing their contributions to patient care, regulatory compliance, and public health initiatives.</w:t>
      </w:r>
    </w:p>
    <w:bookmarkStart w:id="20" w:name="historical-context-and-evolution"/>
    <w:p>
      <w:pPr>
        <w:pStyle w:val="Heading2"/>
      </w:pPr>
      <w:r>
        <w:t xml:space="preserve">Historical Context and Evolution</w:t>
      </w:r>
    </w:p>
    <w:p>
      <w:pPr>
        <w:pStyle w:val="FirstParagraph"/>
      </w:pPr>
      <w:r>
        <w:t xml:space="preserve">The history of pharmacists in Spain dates back centuries, with roots tracing to medieval apothecaries who dispensed remedies under the supervision of physicians. Over time, the profession has evolved into a highly regulated and specialized field. In Madrid, this transformation has been accelerated by modernization efforts within Spain’s healthcare system. The Spanish government’s emphasis on universal healthcare coverage (Sistema Nacional de Salud) has positioned pharmacists as key stakeholders in both community and hospital settings.</w:t>
      </w:r>
    </w:p>
    <w:p>
      <w:pPr>
        <w:pStyle w:val="BodyText"/>
      </w:pPr>
      <w:r>
        <w:t xml:space="preserve">Recent studies highlight the growing autonomy of pharmacists in Spain, particularly in Madrid, where legislation such as the</w:t>
      </w:r>
      <w:r>
        <w:t xml:space="preserve"> </w:t>
      </w:r>
      <w:r>
        <w:rPr>
          <w:iCs/>
          <w:i/>
        </w:rPr>
        <w:t xml:space="preserve">Ley 33/1986 General de Regulación Sanitaria</w:t>
      </w:r>
      <w:r>
        <w:t xml:space="preserve"> </w:t>
      </w:r>
      <w:r>
        <w:t xml:space="preserve">grants them significant authority to provide clinical advice, manage medications, and collaborate with healthcare professionals. This legal framework has enabled pharmacists in Madrid to expand their roles beyond dispensing drugs to becoming active participants in patient-centered care.</w:t>
      </w:r>
    </w:p>
    <w:bookmarkEnd w:id="20"/>
    <w:bookmarkStart w:id="21" w:name="X8aa717c1c4acdda34e0e8be1f93f1be938fae14"/>
    <w:p>
      <w:pPr>
        <w:pStyle w:val="Heading2"/>
      </w:pPr>
      <w:r>
        <w:t xml:space="preserve">Current Roles and Responsibilities of Pharmacists in Madrid</w:t>
      </w:r>
    </w:p>
    <w:p>
      <w:pPr>
        <w:pStyle w:val="FirstParagraph"/>
      </w:pPr>
      <w:r>
        <w:t xml:space="preserve">In Madrid, pharmacists serve dual functions: as providers of medication and as healthcare advisors. Their responsibilities include:</w:t>
      </w:r>
    </w:p>
    <w:p>
      <w:pPr>
        <w:numPr>
          <w:ilvl w:val="0"/>
          <w:numId w:val="1001"/>
        </w:numPr>
        <w:pStyle w:val="Compact"/>
      </w:pPr>
      <w:r>
        <w:rPr>
          <w:bCs/>
          <w:b/>
        </w:rPr>
        <w:t xml:space="preserve">Dispensing Medications:</w:t>
      </w:r>
      <w:r>
        <w:t xml:space="preserve"> </w:t>
      </w:r>
      <w:r>
        <w:t xml:space="preserve">Ensuring the safe and accurate distribution of prescription and over-the-counter drugs.</w:t>
      </w:r>
    </w:p>
    <w:p>
      <w:pPr>
        <w:numPr>
          <w:ilvl w:val="0"/>
          <w:numId w:val="1001"/>
        </w:numPr>
        <w:pStyle w:val="Compact"/>
      </w:pPr>
      <w:r>
        <w:rPr>
          <w:bCs/>
          <w:b/>
        </w:rPr>
        <w:t xml:space="preserve">Patient Counseling:</w:t>
      </w:r>
      <w:r>
        <w:t xml:space="preserve"> </w:t>
      </w:r>
      <w:r>
        <w:t xml:space="preserve">Educating patients on drug interactions, side effects, and proper usage. A 2021 study by the Universidad Complutense de Madrid found that 85% of patients in Madrid valued pharmacists’ advice on medication adherence.</w:t>
      </w:r>
    </w:p>
    <w:p>
      <w:pPr>
        <w:numPr>
          <w:ilvl w:val="0"/>
          <w:numId w:val="1001"/>
        </w:numPr>
        <w:pStyle w:val="Compact"/>
      </w:pPr>
      <w:r>
        <w:rPr>
          <w:bCs/>
          <w:b/>
        </w:rPr>
        <w:t xml:space="preserve">Clinical Services:</w:t>
      </w:r>
      <w:r>
        <w:t xml:space="preserve"> </w:t>
      </w:r>
      <w:r>
        <w:t xml:space="preserve">Offering vaccinations, chronic disease management (e.g., diabetes and hypertension), and monitoring treatment efficacy through regular follow-ups.</w:t>
      </w:r>
    </w:p>
    <w:p>
      <w:pPr>
        <w:numPr>
          <w:ilvl w:val="0"/>
          <w:numId w:val="1001"/>
        </w:numPr>
        <w:pStyle w:val="Compact"/>
      </w:pPr>
      <w:r>
        <w:rPr>
          <w:bCs/>
          <w:b/>
        </w:rPr>
        <w:t xml:space="preserve">Public Health Initiatives:</w:t>
      </w:r>
      <w:r>
        <w:t xml:space="preserve"> </w:t>
      </w:r>
      <w:r>
        <w:t xml:space="preserve">Participating in campaigns against drug misuse, promoting vaccination programs, and supporting health education in underserved communities.</w:t>
      </w:r>
    </w:p>
    <w:p>
      <w:pPr>
        <w:pStyle w:val="FirstParagraph"/>
      </w:pPr>
      <w:r>
        <w:t xml:space="preserve">Madrid’s urban density and diverse population have further expanded the pharmacists’ role. For instance, during the COVID-19 pandemic, pharmacists in Madrid became critical nodes for testing, vaccine distribution, and emergency care. A report by Spain’s Ministry of Health (2020) noted that Madrid-based pharmacies conducted over 50% of all rapid antigen tests in the region.</w:t>
      </w:r>
    </w:p>
    <w:bookmarkEnd w:id="21"/>
    <w:bookmarkStart w:id="22" w:name="regulatory-and-legal-framework"/>
    <w:p>
      <w:pPr>
        <w:pStyle w:val="Heading2"/>
      </w:pPr>
      <w:r>
        <w:t xml:space="preserve">Regulatory and Legal Framework</w:t>
      </w:r>
    </w:p>
    <w:p>
      <w:pPr>
        <w:pStyle w:val="FirstParagraph"/>
      </w:pPr>
      <w:r>
        <w:t xml:space="preserve">The regulatory environment for pharmacists in Spain is governed by national legislation, including the</w:t>
      </w:r>
      <w:r>
        <w:t xml:space="preserve"> </w:t>
      </w:r>
      <w:r>
        <w:rPr>
          <w:iCs/>
          <w:i/>
        </w:rPr>
        <w:t xml:space="preserve">Estatuto del Farmacéutico</w:t>
      </w:r>
      <w:r>
        <w:t xml:space="preserve">, which outlines their professional obligations. In Madrid, local health authorities enforce these regulations through strict licensing processes. Pharmacists must complete a five-year undergraduate program at an accredited university (e.g., Universidad Autónoma de Madrid) and pass the national examination administered by the Colegio Oficial de Farmacéuticos.</w:t>
      </w:r>
    </w:p>
    <w:p>
      <w:pPr>
        <w:pStyle w:val="BodyText"/>
      </w:pPr>
      <w:r>
        <w:t xml:space="preserve">Madrid’s pharmacists also adhere to EU-wide directives on pharmaceutical safety, such as the Falsified Medicines Directive (2016/161/EU). This has led to innovations in track-and-trace systems within Madrid pharmacies, ensuring medication authenticity and reducing counterfeit drug risks. Additionally, local regulations require pharmacists to maintain detailed records of all dispensed medications for public health surveillance.</w:t>
      </w:r>
    </w:p>
    <w:bookmarkEnd w:id="22"/>
    <w:bookmarkStart w:id="23" w:name="education-and-professional-development"/>
    <w:p>
      <w:pPr>
        <w:pStyle w:val="Heading2"/>
      </w:pPr>
      <w:r>
        <w:t xml:space="preserve">Education and Professional Development</w:t>
      </w:r>
    </w:p>
    <w:p>
      <w:pPr>
        <w:pStyle w:val="FirstParagraph"/>
      </w:pPr>
      <w:r>
        <w:t xml:space="preserve">The education system in Spain places a strong emphasis on interdisciplinary training for pharmacists. In Madrid, institutions like the Universidad Complutense de Madrid and the Universidad Pontificia Comillas offer advanced programs in clinical pharmacy, pharmaceutical sciences, and health policy. These programs integrate practical training with theoretical knowledge, preparing graduates to address challenges unique to urban healthcare environments.</w:t>
      </w:r>
    </w:p>
    <w:p>
      <w:pPr>
        <w:pStyle w:val="BodyText"/>
      </w:pPr>
      <w:r>
        <w:t xml:space="preserve">Continuing education is mandatory for pharmacists in Madrid under the guidelines of the Colegio Oficial de Farmacéuticos de Madrid. Pharmacists are required to complete 40 hours of professional development annually, covering topics such as new drug therapies, patient communication strategies, and digital health technologies.</w:t>
      </w:r>
    </w:p>
    <w:bookmarkEnd w:id="23"/>
    <w:bookmarkStart w:id="24" w:name="challenges-and-opportunities"/>
    <w:p>
      <w:pPr>
        <w:pStyle w:val="Heading2"/>
      </w:pPr>
      <w:r>
        <w:t xml:space="preserve">Challenges and Opportunities</w:t>
      </w:r>
    </w:p>
    <w:p>
      <w:pPr>
        <w:pStyle w:val="FirstParagraph"/>
      </w:pPr>
      <w:r>
        <w:t xml:space="preserve">Despite their critical role, pharmacists in Madrid face several challenges. These include:</w:t>
      </w:r>
    </w:p>
    <w:p>
      <w:pPr>
        <w:numPr>
          <w:ilvl w:val="0"/>
          <w:numId w:val="1002"/>
        </w:numPr>
        <w:pStyle w:val="Compact"/>
      </w:pPr>
      <w:r>
        <w:rPr>
          <w:bCs/>
          <w:b/>
        </w:rPr>
        <w:t xml:space="preserve">Workload Management:</w:t>
      </w:r>
      <w:r>
        <w:t xml:space="preserve"> </w:t>
      </w:r>
      <w:r>
        <w:t xml:space="preserve">The high volume of prescriptions in urban areas can lead to burnout among pharmacists. A 2019 survey by the Spanish Society of Community Pharmacy (SEFAC) found that 68% of Madrid-based pharmacists reported chronic stress.</w:t>
      </w:r>
    </w:p>
    <w:p>
      <w:pPr>
        <w:numPr>
          <w:ilvl w:val="0"/>
          <w:numId w:val="1002"/>
        </w:numPr>
        <w:pStyle w:val="Compact"/>
      </w:pPr>
      <w:r>
        <w:rPr>
          <w:bCs/>
          <w:b/>
        </w:rPr>
        <w:t xml:space="preserve">Integration into Multidisciplinary Teams:</w:t>
      </w:r>
      <w:r>
        <w:t xml:space="preserve"> </w:t>
      </w:r>
      <w:r>
        <w:t xml:space="preserve">While pharmacists are increasingly involved in hospital settings, their voices are sometimes marginalized in decision-making processes. Efforts to formalize their roles as part of clinical teams remain a priority.</w:t>
      </w:r>
    </w:p>
    <w:p>
      <w:pPr>
        <w:numPr>
          <w:ilvl w:val="0"/>
          <w:numId w:val="1002"/>
        </w:numPr>
        <w:pStyle w:val="Compact"/>
      </w:pPr>
      <w:r>
        <w:rPr>
          <w:bCs/>
          <w:b/>
        </w:rPr>
        <w:t xml:space="preserve">Access to Services:</w:t>
      </w:r>
      <w:r>
        <w:t xml:space="preserve"> </w:t>
      </w:r>
      <w:r>
        <w:t xml:space="preserve">Disparities in access to pharmacies exist across Madrid’s neighborhoods, with rural areas experiencing shortages of pharmacists compared to urban centers.</w:t>
      </w:r>
    </w:p>
    <w:p>
      <w:pPr>
        <w:pStyle w:val="FirstParagraph"/>
      </w:pPr>
      <w:r>
        <w:t xml:space="preserve">However, these challenges also present opportunities for innovation. For example, telepharmacy services and AI-driven tools are being piloted in Madrid to alleviate workload pressures and improve patient access. The use of digital platforms for medication management has gained traction, particularly among elderly populations in Madrid.</w:t>
      </w:r>
    </w:p>
    <w:bookmarkEnd w:id="24"/>
    <w:bookmarkStart w:id="25" w:name="conclusion"/>
    <w:p>
      <w:pPr>
        <w:pStyle w:val="Heading2"/>
      </w:pPr>
      <w:r>
        <w:t xml:space="preserve">Conclusion</w:t>
      </w:r>
    </w:p>
    <w:p>
      <w:pPr>
        <w:pStyle w:val="FirstParagraph"/>
      </w:pPr>
      <w:r>
        <w:t xml:space="preserve">The pharmacist’s role in Spain’s Madrid is a dynamic and evolving one, shaped by both national healthcare policies and the unique demands of an urban population. Through their clinical expertise, regulatory compliance, and community engagement, pharmacists have become indispensable to public health in Madrid. As Spain continues to modernize its healthcare infrastructure, the contributions of pharmacists in Madrid will remain central to achieving equitable and effective patient care.</w:t>
      </w:r>
    </w:p>
    <w:p>
      <w:pPr>
        <w:pStyle w:val="BodyText"/>
      </w:pPr>
      <w:r>
        <w:rPr>
          <w:bCs/>
          <w:b/>
        </w:rPr>
        <w:t xml:space="preserve">References:</w:t>
      </w:r>
    </w:p>
    <w:p>
      <w:pPr>
        <w:numPr>
          <w:ilvl w:val="0"/>
          <w:numId w:val="1003"/>
        </w:numPr>
        <w:pStyle w:val="Compact"/>
      </w:pPr>
      <w:r>
        <w:t xml:space="preserve">Ministerio de Sanidad, España. (2020). *Informe sobre la participación de farmacias en la pandemia por COVID-19.*</w:t>
      </w:r>
    </w:p>
    <w:p>
      <w:pPr>
        <w:numPr>
          <w:ilvl w:val="0"/>
          <w:numId w:val="1003"/>
        </w:numPr>
        <w:pStyle w:val="Compact"/>
      </w:pPr>
      <w:r>
        <w:t xml:space="preserve">Colegio Oficial de Farmacéuticos de Madrid. (2021). *Estudio sobre el papel del farmacéutico en la atención sanitaria comunitaria.*</w:t>
      </w:r>
    </w:p>
    <w:p>
      <w:pPr>
        <w:numPr>
          <w:ilvl w:val="0"/>
          <w:numId w:val="1003"/>
        </w:numPr>
        <w:pStyle w:val="Compact"/>
      </w:pPr>
      <w:r>
        <w:t xml:space="preserve">Universidad Complutense de Madrid. (2021). *Investigación en farmacia clínica y políticas sanitarias.*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Pharmacist in Spain Madrid</dc:title>
  <dc:creator/>
  <dc:language>en</dc:language>
  <cp:keywords/>
  <dcterms:created xsi:type="dcterms:W3CDTF">2026-07-23T13:29:53Z</dcterms:created>
  <dcterms:modified xsi:type="dcterms:W3CDTF">2026-07-23T13:29:53Z</dcterms:modified>
</cp:coreProperties>
</file>

<file path=docProps/custom.xml><?xml version="1.0" encoding="utf-8"?>
<Properties xmlns="http://schemas.openxmlformats.org/officeDocument/2006/custom-properties" xmlns:vt="http://schemas.openxmlformats.org/officeDocument/2006/docPropsVTypes"/>
</file>