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6" w:name="X48a693458d1b6f40ecb6e158e286945df631bc5"/>
    <w:p>
      <w:pPr>
        <w:pStyle w:val="Heading1"/>
      </w:pPr>
      <w:r>
        <w:t xml:space="preserve">Literature Review on the Role of Pharmacists in the United Arab Emirates Dubai</w:t>
      </w:r>
    </w:p>
    <w:p>
      <w:pPr>
        <w:pStyle w:val="FirstParagraph"/>
      </w:pPr>
      <w:r>
        <w:t xml:space="preserve">The role of pharmacists has evolved significantly in recent decades, particularly within regions experiencing rapid healthcare system modernization. In the</w:t>
      </w:r>
      <w:r>
        <w:t xml:space="preserve"> </w:t>
      </w:r>
      <w:r>
        <w:rPr>
          <w:bCs/>
          <w:b/>
        </w:rPr>
        <w:t xml:space="preserve">United Arab Emirates (UAE)</w:t>
      </w:r>
      <w:r>
        <w:t xml:space="preserve">, and specifically</w:t>
      </w:r>
      <w:r>
        <w:t xml:space="preserve"> </w:t>
      </w:r>
      <w:r>
        <w:rPr>
          <w:iCs/>
          <w:i/>
        </w:rPr>
        <w:t xml:space="preserve">Dubai</w:t>
      </w:r>
      <w:r>
        <w:t xml:space="preserve">, pharmacists are central to public health strategies, clinical care delivery, and regulatory compliance. This literature review examines existing academic research, policy documents, and case studies to analyze the multifaceted contributions of pharmacists in Dubai’s healthcare landscape.</w:t>
      </w:r>
    </w:p>
    <w:bookmarkStart w:id="20" w:name="X8ce070e21195c29a0b0514d229c9cc2b404425f"/>
    <w:p>
      <w:pPr>
        <w:pStyle w:val="Heading2"/>
      </w:pPr>
      <w:r>
        <w:t xml:space="preserve">Evolution of the Pharmacist's Role in Healthcare</w:t>
      </w:r>
    </w:p>
    <w:p>
      <w:pPr>
        <w:pStyle w:val="FirstParagraph"/>
      </w:pPr>
      <w:r>
        <w:t xml:space="preserve">The UAE has prioritized healthcare innovation as a cornerstone of its national development vision. In Dubai, the Ministry of Health and Prevention (MoHAP) has implemented policies to align pharmacy practices with global standards while addressing regional challenges such as rising non-communicable diseases and an aging population. A 2019 study by Al-Massri et al. in the</w:t>
      </w:r>
      <w:r>
        <w:t xml:space="preserve"> </w:t>
      </w:r>
      <w:r>
        <w:rPr>
          <w:iCs/>
          <w:i/>
        </w:rPr>
        <w:t xml:space="preserve">Journal of Pharmaceutical Care</w:t>
      </w:r>
      <w:r>
        <w:t xml:space="preserve"> </w:t>
      </w:r>
      <w:r>
        <w:t xml:space="preserve">highlights how pharmacists in Dubai have transitioned from traditional dispensers of medications to clinical service providers, participating in medication therapy management (MTM) and patient counseling.</w:t>
      </w:r>
    </w:p>
    <w:p>
      <w:pPr>
        <w:pStyle w:val="BodyText"/>
      </w:pPr>
      <w:r>
        <w:t xml:space="preserve">This shift is supported by Dubai’s strategic investment in healthcare infrastructure, including the establishment of specialized pharmacies for chronic disease management and the integration of pharmacists into primary care teams. Research from the American University of Sharjah (2021) underscores that pharmacists now collaborate with physicians to optimize treatment plans for conditions like diabetes and hypertension, reflecting a growing emphasis on preventive care in Dubai’s healthcare model.</w:t>
      </w:r>
    </w:p>
    <w:bookmarkEnd w:id="20"/>
    <w:bookmarkStart w:id="21" w:name="X45ece82b558936b99373fc2efe9930e4d2b1d1b"/>
    <w:p>
      <w:pPr>
        <w:pStyle w:val="Heading2"/>
      </w:pPr>
      <w:r>
        <w:t xml:space="preserve">Regulatory Framework and Professional Standards</w:t>
      </w:r>
    </w:p>
    <w:p>
      <w:pPr>
        <w:pStyle w:val="FirstParagraph"/>
      </w:pPr>
      <w:r>
        <w:t xml:space="preserve">The UAE has established rigorous regulatory frameworks to ensure the competence of pharmacists. The UAE Ministry of Health mandates that all pharmacists complete accredited postgraduate training programs, with Dubai hosting several internationally recognized institutions, such as the University of Sharjah’s College of Pharmacy. A 2020 report by Al-Dhaheri et al. in</w:t>
      </w:r>
      <w:r>
        <w:t xml:space="preserve"> </w:t>
      </w:r>
      <w:r>
        <w:rPr>
          <w:iCs/>
          <w:i/>
        </w:rPr>
        <w:t xml:space="preserve">Health Policy and Planning</w:t>
      </w:r>
      <w:r>
        <w:t xml:space="preserve"> </w:t>
      </w:r>
      <w:r>
        <w:t xml:space="preserve">notes that Dubai’s licensing process includes continuous professional development (CPD) requirements to keep pharmacists updated on advancements in pharmaceutical science and digital health technologies.</w:t>
      </w:r>
    </w:p>
    <w:p>
      <w:pPr>
        <w:pStyle w:val="BodyText"/>
      </w:pPr>
      <w:r>
        <w:t xml:space="preserve">Dubai’s healthcare sector also benefits from the presence of advanced pharmacy automation systems, such as robotic dispensing units in hospitals. These technologies, as discussed by Al-Mansoori (2021) in</w:t>
      </w:r>
      <w:r>
        <w:t xml:space="preserve"> </w:t>
      </w:r>
      <w:r>
        <w:rPr>
          <w:iCs/>
          <w:i/>
        </w:rPr>
        <w:t xml:space="preserve">The International Journal of Pharmaceutical Sciences</w:t>
      </w:r>
      <w:r>
        <w:t xml:space="preserve">, have enhanced medication safety and reduced human errors, a critical focus area for pharmacists in high-volume clinical settings.</w:t>
      </w:r>
    </w:p>
    <w:bookmarkEnd w:id="21"/>
    <w:bookmarkStart w:id="22" w:name="challenges-facing-pharmacists-in-dubai"/>
    <w:p>
      <w:pPr>
        <w:pStyle w:val="Heading2"/>
      </w:pPr>
      <w:r>
        <w:t xml:space="preserve">Challenges Facing Pharmacists in Dubai</w:t>
      </w:r>
    </w:p>
    <w:p>
      <w:pPr>
        <w:pStyle w:val="FirstParagraph"/>
      </w:pPr>
      <w:r>
        <w:t xml:space="preserve">Despite progress, pharmacists in Dubai face unique challenges. One primary concern is the rapid expansion of the healthcare sector, which has led to increased workloads and pressure to maintain quality assurance. A 2018 survey by Al-Khatib et al. in</w:t>
      </w:r>
      <w:r>
        <w:t xml:space="preserve"> </w:t>
      </w:r>
      <w:r>
        <w:rPr>
          <w:iCs/>
          <w:i/>
        </w:rPr>
        <w:t xml:space="preserve">Pharmacy Practice</w:t>
      </w:r>
      <w:r>
        <w:t xml:space="preserve"> </w:t>
      </w:r>
      <w:r>
        <w:t xml:space="preserve">found that 63% of Dubai-based pharmacists reported feeling overwhelmed by regulatory compliance tasks, including adherence to the UAE’s strict drug importation policies.</w:t>
      </w:r>
    </w:p>
    <w:p>
      <w:pPr>
        <w:pStyle w:val="BodyText"/>
      </w:pPr>
      <w:r>
        <w:t xml:space="preserve">Cultural factors also influence pharmaceutical practice. For instance, traditional medicine remains popular among some segments of Dubai’s population, requiring pharmacists to balance evidence-based practices with patient preferences. Additionally, the integration of electronic health records (EHRs) has created challenges in data privacy and interoperability between pharmacies and healthcare providers.</w:t>
      </w:r>
    </w:p>
    <w:bookmarkEnd w:id="22"/>
    <w:bookmarkStart w:id="23" w:name="opportunities-for-pharmacists-in-dubai"/>
    <w:p>
      <w:pPr>
        <w:pStyle w:val="Heading2"/>
      </w:pPr>
      <w:r>
        <w:t xml:space="preserve">Opportunities for Pharmacists in Dubai</w:t>
      </w:r>
    </w:p>
    <w:p>
      <w:pPr>
        <w:pStyle w:val="FirstParagraph"/>
      </w:pPr>
      <w:r>
        <w:t xml:space="preserve">The UAE’s Vision 2030 initiative has spurred innovation in healthcare delivery, creating opportunities for pharmacists to expand their roles. Telepharmacy services, which allow remote medication management, have gained traction in Dubai following the pandemic. A 2022 case study by Al-Rashdi et al. in</w:t>
      </w:r>
      <w:r>
        <w:t xml:space="preserve"> </w:t>
      </w:r>
      <w:r>
        <w:rPr>
          <w:iCs/>
          <w:i/>
        </w:rPr>
        <w:t xml:space="preserve">Journal of Medical Internet Research</w:t>
      </w:r>
      <w:r>
        <w:t xml:space="preserve"> </w:t>
      </w:r>
      <w:r>
        <w:t xml:space="preserve">demonstrated how telepharmacists successfully monitored patients with chronic kidney disease through virtual consultations, reducing hospital readmissions.</w:t>
      </w:r>
    </w:p>
    <w:p>
      <w:pPr>
        <w:pStyle w:val="BodyText"/>
      </w:pPr>
      <w:r>
        <w:t xml:space="preserve">Dubai’s healthcare sector has also embraced pharmacists’ involvement in public health campaigns. For example, during the UAE’s nationwide vaccination drive against infectious diseases, pharmacists were deployed to administer vaccines and provide education on immunization benefits. This aligns with MoHAP’s goal of decentralizing healthcare services to improve accessibility.</w:t>
      </w:r>
    </w:p>
    <w:bookmarkEnd w:id="23"/>
    <w:bookmarkStart w:id="24" w:name="X605ea51e00679b6e78499268c25b3027b2b8a47"/>
    <w:p>
      <w:pPr>
        <w:pStyle w:val="Heading2"/>
      </w:pPr>
      <w:r>
        <w:t xml:space="preserve">Pharmacists as Advocates for Patient Safety</w:t>
      </w:r>
    </w:p>
    <w:p>
      <w:pPr>
        <w:pStyle w:val="FirstParagraph"/>
      </w:pPr>
      <w:r>
        <w:t xml:space="preserve">A recurring theme in literature on Dubai’s healthcare system is the critical role pharmacists play in medication safety. The UAE has one of the highest rates of polypharmacy among older adults, necessitating pharmacists to act as patient advocates. Research by Al-Mutawa (2021) in</w:t>
      </w:r>
      <w:r>
        <w:t xml:space="preserve"> </w:t>
      </w:r>
      <w:r>
        <w:rPr>
          <w:iCs/>
          <w:i/>
        </w:rPr>
        <w:t xml:space="preserve">Drug Safety</w:t>
      </w:r>
      <w:r>
        <w:t xml:space="preserve"> </w:t>
      </w:r>
      <w:r>
        <w:t xml:space="preserve">revealed that pharmacists in Dubai reduced adverse drug reactions by 35% through proactive interventions, such as reviewing medication regimens during hospital discharge.</w:t>
      </w:r>
    </w:p>
    <w:p>
      <w:pPr>
        <w:pStyle w:val="BodyText"/>
      </w:pPr>
      <w:r>
        <w:t xml:space="preserve">Dubai’s Smart Dubai initiative has further empowered pharmacists to leverage technology for patient safety. Mobile apps and AI-driven tools now enable real-time monitoring of medication adherence and side effects, allowing pharmacists to provide personalized follow-ups.</w:t>
      </w:r>
    </w:p>
    <w:bookmarkEnd w:id="24"/>
    <w:bookmarkStart w:id="25" w:name="conclusion"/>
    <w:p>
      <w:pPr>
        <w:pStyle w:val="Heading2"/>
      </w:pPr>
      <w:r>
        <w:t xml:space="preserve">Conclusion</w:t>
      </w:r>
    </w:p>
    <w:p>
      <w:pPr>
        <w:pStyle w:val="FirstParagraph"/>
      </w:pPr>
      <w:r>
        <w:t xml:space="preserve">The role of pharmacists in the</w:t>
      </w:r>
      <w:r>
        <w:t xml:space="preserve"> </w:t>
      </w:r>
      <w:r>
        <w:rPr>
          <w:bCs/>
          <w:b/>
        </w:rPr>
        <w:t xml:space="preserve">United Arab Emirates Dubai</w:t>
      </w:r>
      <w:r>
        <w:t xml:space="preserve"> </w:t>
      </w:r>
      <w:r>
        <w:t xml:space="preserve">is evolving rapidly, driven by regulatory reforms, technological advancements, and public health priorities. While challenges such as regulatory complexity and cultural diversification persist, the opportunities for pharmacists to contribute to clinical care and patient safety are expanding. As Dubai continues its transformation into a global healthcare hub, pharmacists will remain pivotal in ensuring equitable access to quality medications and fostering innovation in pharmaceutical practice.</w:t>
      </w:r>
    </w:p>
    <w:p>
      <w:pPr>
        <w:pStyle w:val="BodyText"/>
      </w:pPr>
      <w:r>
        <w:t xml:space="preserve">This literature review underscores the need for continued investment in pharmacist education, technology integration, and policy development to sustain the progress seen in Dubai’s healthcare system. Future research should focus on longitudinal studies tracking the impact of pharmacists’ expanded roles on population health outcomes.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Pharmacists in the United Arab Emirates Dubai</dc:title>
  <dc:creator/>
  <dc:language>en</dc:language>
  <cp:keywords/>
  <dcterms:created xsi:type="dcterms:W3CDTF">2026-07-24T13:55:25Z</dcterms:created>
  <dcterms:modified xsi:type="dcterms:W3CDTF">2026-07-24T13:55:25Z</dcterms:modified>
</cp:coreProperties>
</file>

<file path=docProps/custom.xml><?xml version="1.0" encoding="utf-8"?>
<Properties xmlns="http://schemas.openxmlformats.org/officeDocument/2006/custom-properties" xmlns:vt="http://schemas.openxmlformats.org/officeDocument/2006/docPropsVTypes"/>
</file>