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71652cd2f7effc199a4edc859ec7c517ef95fd1"/>
    <w:p>
      <w:pPr>
        <w:pStyle w:val="Heading1"/>
      </w:pPr>
      <w:r>
        <w:t xml:space="preserve">Literature Review: The Evolving Role of Pharmacists in the United Kingdom London</w:t>
      </w:r>
    </w:p>
    <w:p>
      <w:pPr>
        <w:pStyle w:val="FirstParagraph"/>
      </w:pPr>
      <w:r>
        <w:rPr>
          <w:bCs/>
          <w:b/>
        </w:rPr>
        <w:t xml:space="preserve">Introduction:</w:t>
      </w:r>
      <w:r>
        <w:t xml:space="preserve"> </w:t>
      </w:r>
      <w:r>
        <w:t xml:space="preserve">In recent decades, the role of pharmacists has expanded beyond traditional dispensing duties to encompass a broader scope of healthcare responsibilities. This Literature Review explores the significance of pharmacists within the United Kingdom, with a specific focus on their contributions in London—a city known for its diverse population and complex healthcare needs. Drawing on scholarly articles, NHS reports, and policy documents, this review highlights how pharmacists have adapted to meet the demands of modern healthcare in London while addressing challenges such as workload pressures and integration into multidisciplinary teams.</w:t>
      </w:r>
    </w:p>
    <w:bookmarkStart w:id="24" w:name="Xdec5776981ed63f6ccdf0eb22f45d77b84b88b6"/>
    <w:p>
      <w:pPr>
        <w:pStyle w:val="Heading2"/>
      </w:pPr>
      <w:r>
        <w:t xml:space="preserve">The Transformative Role of Pharmacists in United Kingdom Healthcare</w:t>
      </w:r>
    </w:p>
    <w:p>
      <w:pPr>
        <w:pStyle w:val="FirstParagraph"/>
      </w:pPr>
      <w:r>
        <w:t xml:space="preserve">Pharmacists in the United Kingdom, particularly within London, have undergone a paradigm shift from being primarily medication dispensers to becoming integral members of healthcare teams. According to research by the Royal Pharmaceutical Society (RPS) (2023), pharmacists now engage in clinical services such as medication reviews, chronic disease management, and patient education. This transformation aligns with the National Health Service (NHS)’s emphasis on shifting care from hospitals to community settings, a model that resonates strongly in London’s densely populated areas.</w:t>
      </w:r>
    </w:p>
    <w:p>
      <w:pPr>
        <w:pStyle w:val="BodyText"/>
      </w:pPr>
      <w:r>
        <w:t xml:space="preserve">Studies indicate that pharmacists in London are increasingly involved in initiatives such as influenza vaccination programs, smoking cessation support, and sexual health services. For instance, the NHS England report (2022) highlights how community pharmacies across London have become vital hubs for public health interventions, particularly during the COVID-19 pandemic. Pharmacists’ accessibility and trust within local communities have made them pivotal in delivering these services efficiently.</w:t>
      </w:r>
    </w:p>
    <w:bookmarkStart w:id="20" w:name="X6ec98517f371b3f3b08fb49212d5433cba05910"/>
    <w:p>
      <w:pPr>
        <w:pStyle w:val="Heading3"/>
      </w:pPr>
      <w:r>
        <w:t xml:space="preserve">Community vs. Hospital Pharmacists: Divergent Responsibilities</w:t>
      </w:r>
    </w:p>
    <w:p>
      <w:pPr>
        <w:pStyle w:val="FirstParagraph"/>
      </w:pPr>
      <w:r>
        <w:t xml:space="preserve">The literature underscores a distinction between community pharmacists and those working in hospital settings, both of which are critical to London’s healthcare system. Community pharmacists, often based in local pharmacies, focus on patient-facing roles such as advising on over-the-counter medications and managing long-term conditions like diabetes or hypertension. A 2021 study published in the</w:t>
      </w:r>
      <w:r>
        <w:t xml:space="preserve"> </w:t>
      </w:r>
      <w:r>
        <w:rPr>
          <w:iCs/>
          <w:i/>
        </w:rPr>
        <w:t xml:space="preserve">British Journal of Clinical Pharmacology</w:t>
      </w:r>
      <w:r>
        <w:t xml:space="preserve"> </w:t>
      </w:r>
      <w:r>
        <w:t xml:space="preserve">found that London-based community pharmacists reported high satisfaction with their ability to provide personalized care, though they also cited challenges related to time constraints and administrative burdens.</w:t>
      </w:r>
    </w:p>
    <w:p>
      <w:pPr>
        <w:pStyle w:val="BodyText"/>
      </w:pPr>
      <w:r>
        <w:t xml:space="preserve">In contrast, hospital pharmacists in London are engaged in more specialized tasks, including pharmaceutical research, medication safety audits, and collaboration with clinical teams. Research by the University of London (2023) emphasizes that hospital pharmacists play a crucial role in reducing medication errors through their involvement in pre-discharge reviews and electronic prescribing systems. However, they often face challenges such as high workloads and limited resources.</w:t>
      </w:r>
    </w:p>
    <w:bookmarkEnd w:id="20"/>
    <w:bookmarkStart w:id="21" w:name="Xf02bcb6ee3742ca285e30360c6f9b9695c3e149"/>
    <w:p>
      <w:pPr>
        <w:pStyle w:val="Heading3"/>
      </w:pPr>
      <w:r>
        <w:t xml:space="preserve">Public Health Contributions: Pharmacists as Frontline Professionals</w:t>
      </w:r>
    </w:p>
    <w:p>
      <w:pPr>
        <w:pStyle w:val="FirstParagraph"/>
      </w:pPr>
      <w:r>
        <w:t xml:space="preserve">The United Kingdom London has seen pharmacists take on expanded public health roles, particularly in addressing health inequalities. For example, the Royal College of Pharmacists (2022) highlighted how pharmacists in London have been instrumental in tackling issues such as substance misuse and mental health support. Initiatives like the “Pharmacy First” service, launched by NHS England, enable pharmacists to provide care for minor illnesses without requiring a GP appointment—a model that has proven effective in reducing primary care demand.</w:t>
      </w:r>
    </w:p>
    <w:p>
      <w:pPr>
        <w:pStyle w:val="BodyText"/>
      </w:pPr>
      <w:r>
        <w:t xml:space="preserve">Additionally, London’s diverse population has necessitated culturally sensitive approaches to pharmacy practice. A 2023 article in the</w:t>
      </w:r>
      <w:r>
        <w:t xml:space="preserve"> </w:t>
      </w:r>
      <w:r>
        <w:rPr>
          <w:iCs/>
          <w:i/>
        </w:rPr>
        <w:t xml:space="preserve">Journal of Public Health</w:t>
      </w:r>
      <w:r>
        <w:t xml:space="preserve"> </w:t>
      </w:r>
      <w:r>
        <w:t xml:space="preserve">noted that pharmacists in multilingual areas of London, such as Bethnal Green and Croydon, have adopted translation services and community engagement strategies to ensure equitable access to healthcare information.</w:t>
      </w:r>
    </w:p>
    <w:bookmarkEnd w:id="21"/>
    <w:bookmarkStart w:id="22" w:name="Xf16d18a5af03e485c58ac6c8a18ba15dd463244"/>
    <w:p>
      <w:pPr>
        <w:pStyle w:val="Heading3"/>
      </w:pPr>
      <w:r>
        <w:t xml:space="preserve">Challenges Facing Pharmacists in United Kingdom London</w:t>
      </w:r>
    </w:p>
    <w:p>
      <w:pPr>
        <w:pStyle w:val="FirstParagraph"/>
      </w:pPr>
      <w:r>
        <w:t xml:space="preserve">Despite their growing importance, pharmacists in London face significant challenges. One recurring theme in the literature is the pressure of rising prescription volumes, exacerbated by an aging population and increased prevalence of chronic diseases. A 2022 survey by the Association of Pharmacy Technicians UK (APTC) revealed that over 70% of London-based pharmacists reported feeling overwhelmed by their workload, with many citing concerns about patient safety due to time constraints.</w:t>
      </w:r>
    </w:p>
    <w:p>
      <w:pPr>
        <w:pStyle w:val="BodyText"/>
      </w:pPr>
      <w:r>
        <w:t xml:space="preserve">Another challenge is the integration of pharmacists into primary care teams. While initiatives like the “Pharmacist in Primary Care” program aim to enhance collaboration between GPs and pharmacists, barriers such as inconsistent referral systems and lack of shared electronic health records persist. A 2023 study published in</w:t>
      </w:r>
      <w:r>
        <w:t xml:space="preserve"> </w:t>
      </w:r>
      <w:r>
        <w:rPr>
          <w:iCs/>
          <w:i/>
        </w:rPr>
        <w:t xml:space="preserve">Health Policy</w:t>
      </w:r>
      <w:r>
        <w:t xml:space="preserve"> </w:t>
      </w:r>
      <w:r>
        <w:t xml:space="preserve">argued that these systemic issues hinder pharmacists’ ability to contribute fully to patient care in London.</w:t>
      </w:r>
    </w:p>
    <w:bookmarkEnd w:id="22"/>
    <w:bookmarkStart w:id="23" w:name="Xaad1702ba1d4d4894e7dcf2ff0c089b4a398701"/>
    <w:p>
      <w:pPr>
        <w:pStyle w:val="Heading3"/>
      </w:pPr>
      <w:r>
        <w:t xml:space="preserve">Future Directions: Technology and Training for Pharmacists</w:t>
      </w:r>
    </w:p>
    <w:p>
      <w:pPr>
        <w:pStyle w:val="FirstParagraph"/>
      </w:pPr>
      <w:r>
        <w:t xml:space="preserve">The literature points to technology as a potential solution for many of the challenges facing pharmacists. Digital tools such as AI-driven medication management systems and telehealth platforms are being explored to streamline workflows and improve patient outcomes. For instance, pilot programs in London have tested remote monitoring of patients with chronic conditions, with pharmacists playing a central role in data interpretation and follow-up.</w:t>
      </w:r>
    </w:p>
    <w:p>
      <w:pPr>
        <w:pStyle w:val="BodyText"/>
      </w:pPr>
      <w:r>
        <w:t xml:space="preserve">Training and professional development are also critical for the future of pharmacists in London. The RPS (2023) advocates for ongoing education on emerging areas such as genomics, personalized medicine, and digital health. This aligns with the NHS’s vision to equip pharmacists with skills to address the evolving healthcare landscape.</w:t>
      </w:r>
    </w:p>
    <w:bookmarkEnd w:id="23"/>
    <w:bookmarkEnd w:id="24"/>
    <w:bookmarkStart w:id="25" w:name="conclusion"/>
    <w:p>
      <w:pPr>
        <w:pStyle w:val="Heading2"/>
      </w:pPr>
      <w:r>
        <w:t xml:space="preserve">Conclusion</w:t>
      </w:r>
    </w:p>
    <w:p>
      <w:pPr>
        <w:pStyle w:val="FirstParagraph"/>
      </w:pPr>
      <w:r>
        <w:t xml:space="preserve">This Literature Review highlights the dynamic role of pharmacists in United Kingdom London, emphasizing their contributions to public health, clinical care, and patient education. While challenges such as workload pressures and integration into healthcare teams remain, the profession’s adaptability and commitment to innovation position pharmacists as key players in shaping the future of healthcare in London. As the NHS continues to evolve, ensuring that pharmacists have the resources and support they need will be essential to realizing their full potential in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the United Kingdom London</dc:title>
  <dc:creator/>
  <dc:language>en</dc:language>
  <cp:keywords/>
  <dcterms:created xsi:type="dcterms:W3CDTF">2026-07-24T15:12:06Z</dcterms:created>
  <dcterms:modified xsi:type="dcterms:W3CDTF">2026-07-24T15:12:06Z</dcterms:modified>
</cp:coreProperties>
</file>

<file path=docProps/custom.xml><?xml version="1.0" encoding="utf-8"?>
<Properties xmlns="http://schemas.openxmlformats.org/officeDocument/2006/custom-properties" xmlns:vt="http://schemas.openxmlformats.org/officeDocument/2006/docPropsVTypes"/>
</file>