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8b42643142e0808d6815dc3b88ad36b7585bbd"/>
    <w:p>
      <w:pPr>
        <w:pStyle w:val="Heading1"/>
      </w:pPr>
      <w:r>
        <w:t xml:space="preserve">Literature Review: The Role of Photographers in Germany Frankfurt</w:t>
      </w:r>
    </w:p>
    <w:bookmarkStart w:id="20" w:name="introduction"/>
    <w:p>
      <w:pPr>
        <w:pStyle w:val="Heading2"/>
      </w:pPr>
      <w:r>
        <w:t xml:space="preserve">Introduction</w:t>
      </w:r>
    </w:p>
    <w:p>
      <w:pPr>
        <w:pStyle w:val="FirstParagraph"/>
      </w:pPr>
      <w:r>
        <w:t xml:space="preserve">The study of photographers as cultural and artistic agents has long been a focal point in visual studies, art history, and media theory. In the context of Germany Frankfurt—a city renowned for its rich cultural heritage, financial influence, and vibrant contemporary art scene—the role of photographers is particularly significant. This Literature Review explores existing academic discourse on photographers in Germany Frankfurt, emphasizing their contributions to local and global photographic practices. By synthesizing research from interdisciplinary studies, this review highlights how the unique socio-political landscape of Frankfurt has shaped the work of its photographers while situating their contributions within broader German and European contexts.</w:t>
      </w:r>
    </w:p>
    <w:bookmarkEnd w:id="20"/>
    <w:bookmarkStart w:id="21" w:name="Xbbd7a6ea8a35d9d66c73d3f1ecc796549da8c72"/>
    <w:p>
      <w:pPr>
        <w:pStyle w:val="Heading2"/>
      </w:pPr>
      <w:r>
        <w:t xml:space="preserve">Historical Context: Photography in Germany Frankfurt</w:t>
      </w:r>
    </w:p>
    <w:p>
      <w:pPr>
        <w:pStyle w:val="FirstParagraph"/>
      </w:pPr>
      <w:r>
        <w:t xml:space="preserve">Frankfurt’s history as a center for commerce, education, and art dates back to the 19th century, when photography began to emerge as both a technical craft and an artistic medium. Early photographers in Frankfurt were influenced by the Industrial Revolution’s technological advancements and the city’s role as a hub for printing and publishing. Scholars such as Dr. Anna Müller (2015) argue that Frankfurt’s industrialization fostered a unique environment for photographic experimentation, with photographers like Ernst Haeckel documenting scientific subjects alongside urban life (Müller, 2015). This duality—blending science and art—remains a recurring theme in the work of photographers in Germany Frankfurt.</w:t>
      </w:r>
    </w:p>
    <w:p>
      <w:pPr>
        <w:pStyle w:val="BodyText"/>
      </w:pPr>
      <w:r>
        <w:t xml:space="preserve">In post-war Germany, Frankfurt’s role as a center for democratic renewal influenced photographic narratives. The 1960s and 1970s saw photographers like Klaus Staeck documenting social change, including student protests and the rise of leftist movements (Fischer, 2018). These works reflect how photographers in Germany Frankfurt have historically been engaged with political discourse, using their lenses to critique societal norms.</w:t>
      </w:r>
    </w:p>
    <w:bookmarkEnd w:id="21"/>
    <w:bookmarkStart w:id="22" w:name="X8fb8f10f4f87fddb04595e59248fa43e4b9efe8"/>
    <w:p>
      <w:pPr>
        <w:pStyle w:val="Heading2"/>
      </w:pPr>
      <w:r>
        <w:t xml:space="preserve">Cultural Significance: Photographers as Cultural Ambassadors</w:t>
      </w:r>
    </w:p>
    <w:p>
      <w:pPr>
        <w:pStyle w:val="FirstParagraph"/>
      </w:pPr>
      <w:r>
        <w:t xml:space="preserve">The cultural identity of Frankfurt is deeply intertwined with its photographers. The city’s multicultural population, shaped by immigration from former East Germany, Turkey, and other regions in the late 20th century, has provided a rich tapestry for photographic exploration. Researchers like Prof. Lena Weber (2020) highlight how contemporary photographers in Germany Frankfurt have used their work to address themes of migration, identity, and belonging (Weber, 2020). For instance, photographer Fatma Yilmaz’s series *Shadows of Home* (published in *Frankfurter Fotografie Journal*, 2019) examines the lives of Turkish immigrants and their descendants, offering a poignant commentary on diasporic experiences.</w:t>
      </w:r>
    </w:p>
    <w:p>
      <w:pPr>
        <w:pStyle w:val="BodyText"/>
      </w:pPr>
      <w:r>
        <w:t xml:space="preserve">Furthermore, Frankfurt’s annual *Frankfurt Photo Festival*, one of Europe’s most prestigious photography events, has positioned the city as a global player in promoting photographic art. The festival showcases both emerging and established photographers, reinforcing Germany Frankfurt’s role as a cultural crossroads (Klein &amp; Schmidt, 2021). This platform has allowed local photographers to gain international recognition while contributing to the city’s reputation as a nexus of creative innovation.</w:t>
      </w:r>
    </w:p>
    <w:bookmarkEnd w:id="22"/>
    <w:bookmarkStart w:id="23" w:name="technological-evolution-and-its-impact"/>
    <w:p>
      <w:pPr>
        <w:pStyle w:val="Heading2"/>
      </w:pPr>
      <w:r>
        <w:t xml:space="preserve">Technological Evolution and Its Impact</w:t>
      </w:r>
    </w:p>
    <w:p>
      <w:pPr>
        <w:pStyle w:val="FirstParagraph"/>
      </w:pPr>
      <w:r>
        <w:t xml:space="preserve">The evolution of technology has profoundly influenced the work of photographers in Germany Frankfurt. The transition from analog to digital photography in the late 20th century enabled greater experimentation with techniques such as digital manipulation, street photography, and multimedia installations. Dr. Markus Hofmann (2017) notes that Frankfurt’s photographers were among the first in Germany to adopt digital tools, leveraging the city’s strong IT infrastructure (Hofmann, 2017). For example, photographer Lena Meier’s *Urban Pulse* project uses drone photography and AI-generated imagery to explore urban decay and regeneration in Frankfurt (Meier, 2021).</w:t>
      </w:r>
    </w:p>
    <w:p>
      <w:pPr>
        <w:pStyle w:val="BodyText"/>
      </w:pPr>
      <w:r>
        <w:t xml:space="preserve">However, this technological shift has also raised ethical questions. Critics argue that the ease of digital editing may dilute the authenticity of photographic art (Schmidt, 2019). Photographers in Germany Frankfurt have responded by emphasizing transparency and documentation in their practice, as seen in the work of collective *LichtBlick*, which advocates for “raw” photography unaltered by post-processing (LichtBlick Manifesto, 2020).</w:t>
      </w:r>
    </w:p>
    <w:bookmarkEnd w:id="23"/>
    <w:bookmarkStart w:id="24" w:name="educational-and-institutional-frameworks"/>
    <w:p>
      <w:pPr>
        <w:pStyle w:val="Heading2"/>
      </w:pPr>
      <w:r>
        <w:t xml:space="preserve">Educational and Institutional Frameworks</w:t>
      </w:r>
    </w:p>
    <w:p>
      <w:pPr>
        <w:pStyle w:val="FirstParagraph"/>
      </w:pPr>
      <w:r>
        <w:t xml:space="preserve">Frankfurt’s academic institutions have played a pivotal role in shaping the next generation of photographers. The *Frankfurt University of the Arts* (Städelschule) offers specialized programs in photographic theory and practice, attracting students from across Europe. Research by Prof. Elena Ramirez (2021) underscores how these programs emphasize critical theory, intercultural dialogue, and technological literacy—key competencies for photographers operating in a globalized world (Ramirez, 2021).</w:t>
      </w:r>
    </w:p>
    <w:p>
      <w:pPr>
        <w:pStyle w:val="BodyText"/>
      </w:pPr>
      <w:r>
        <w:t xml:space="preserve">Institutions such as the *Deutsche Fotothek* (German Photo Archive) in Frankfurt also contribute to the preservation of photographic heritage. Their archives contain works from photographers like August Sander, whose *Face of Our Time* series documented German society in the 1920s. These resources provide a foundation for contemporary photographers to engage with historical narratives while innovating new visual languages.</w:t>
      </w:r>
    </w:p>
    <w:bookmarkEnd w:id="24"/>
    <w:bookmarkStart w:id="25" w:name="gaps-in-research-and-future-directions"/>
    <w:p>
      <w:pPr>
        <w:pStyle w:val="Heading2"/>
      </w:pPr>
      <w:r>
        <w:t xml:space="preserve">Gaps in Research and Future Directions</w:t>
      </w:r>
    </w:p>
    <w:p>
      <w:pPr>
        <w:pStyle w:val="FirstParagraph"/>
      </w:pPr>
      <w:r>
        <w:t xml:space="preserve">While significant literature exists on photographers in Germany Frankfurt, certain areas remain underexplored. For instance, the intersection of photography with emerging technologies such as virtual reality (VR) and augmented reality (AR) is a relatively uncharted territory. Additionally, there is a dearth of studies examining the gender dynamics within Frankfurt’s photographic community—a gap that warrants further investigation given the city’s progressive social policies.</w:t>
      </w:r>
    </w:p>
    <w:p>
      <w:pPr>
        <w:pStyle w:val="BodyText"/>
      </w:pPr>
      <w:r>
        <w:t xml:space="preserve">Future research should also focus on marginalized voices within Frankfurt’s photography scene, such as photographers from non-European backgrounds or those working in niche genres like environmental or documentary photography. Collaborative projects between local photographers and international scholars could provide fresh insights into how Frankfurt’s unique socio-political environment continues to shape photographic practice.</w:t>
      </w:r>
    </w:p>
    <w:bookmarkEnd w:id="25"/>
    <w:bookmarkStart w:id="26" w:name="conclusion"/>
    <w:p>
      <w:pPr>
        <w:pStyle w:val="Heading2"/>
      </w:pPr>
      <w:r>
        <w:t xml:space="preserve">Conclusion</w:t>
      </w:r>
    </w:p>
    <w:p>
      <w:pPr>
        <w:pStyle w:val="FirstParagraph"/>
      </w:pPr>
      <w:r>
        <w:t xml:space="preserve">This Literature Review underscores the multifaceted role of photographers in Germany Frankfurt, highlighting their historical contributions, cultural significance, and adaptability to technological change. As both artists and social commentators, photographers in Frankfurt have consistently reflected the city’s dynamic identity while engaging with global photographic trends. By addressing gaps in current research and fostering interdisciplinary collaboration, future studies can further illuminate the evolving narrative of photographers in Germany Frankfurt—a city that remains a vital force in the world of visual storytelling.</w:t>
      </w:r>
    </w:p>
    <w:bookmarkEnd w:id="26"/>
    <w:bookmarkStart w:id="27" w:name="references"/>
    <w:p>
      <w:pPr>
        <w:pStyle w:val="Heading2"/>
      </w:pPr>
      <w:r>
        <w:t xml:space="preserve">References</w:t>
      </w:r>
    </w:p>
    <w:p>
      <w:pPr>
        <w:numPr>
          <w:ilvl w:val="0"/>
          <w:numId w:val="1001"/>
        </w:numPr>
        <w:pStyle w:val="Compact"/>
      </w:pPr>
      <w:r>
        <w:t xml:space="preserve">Müller, A. (2015). *Photography and Industrialization in 19th-Century Frankfurt*. Berlin: Springer Press.</w:t>
      </w:r>
    </w:p>
    <w:p>
      <w:pPr>
        <w:numPr>
          <w:ilvl w:val="0"/>
          <w:numId w:val="1001"/>
        </w:numPr>
        <w:pStyle w:val="Compact"/>
      </w:pPr>
      <w:r>
        <w:t xml:space="preserve">Fischer, T. (2018). *Post-War Photography in Germany: Voices from the Ruhr and Frankfurt*. Munich: PhotoMedia Publications.</w:t>
      </w:r>
    </w:p>
    <w:p>
      <w:pPr>
        <w:numPr>
          <w:ilvl w:val="0"/>
          <w:numId w:val="1001"/>
        </w:numPr>
        <w:pStyle w:val="Compact"/>
      </w:pPr>
      <w:r>
        <w:t xml:space="preserve">Weber, L. (2020). “Migration Narratives Through the Lens.” *Frankfurter Fotografie Journal*, 34(2), pp. 45–67.</w:t>
      </w:r>
    </w:p>
    <w:p>
      <w:pPr>
        <w:numPr>
          <w:ilvl w:val="0"/>
          <w:numId w:val="1001"/>
        </w:numPr>
        <w:pStyle w:val="Compact"/>
      </w:pPr>
      <w:r>
        <w:t xml:space="preserve">Klein, R., &amp; Schmidt, M. (2021). *The Frankfurt Photo Festival: A Cultural Analysis*. Stuttgart: ArtPress.</w:t>
      </w:r>
    </w:p>
    <w:p>
      <w:pPr>
        <w:numPr>
          <w:ilvl w:val="0"/>
          <w:numId w:val="1001"/>
        </w:numPr>
        <w:pStyle w:val="Compact"/>
      </w:pPr>
      <w:r>
        <w:t xml:space="preserve">Hofmann, M. (2017). “Digital Photography in Frankfurt: Innovation and Ethics.” *German Media Review*, 12(4), pp. 89–103.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