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a496c2b342381e2ab51d1efe67b49e7683c697f"/>
    <w:p>
      <w:pPr>
        <w:pStyle w:val="Heading1"/>
      </w:pPr>
      <w:r>
        <w:t xml:space="preserve">Literature Review: The Role and Contributions of Physicists in Australia Melbourne</w:t>
      </w:r>
    </w:p>
    <w:p>
      <w:pPr>
        <w:pStyle w:val="FirstParagraph"/>
      </w:pPr>
      <w:r>
        <w:t xml:space="preserve">This Literature Review examines the historical, contemporary, and future trajectories of physicists operating within the academic and research ecosystems of</w:t>
      </w:r>
      <w:r>
        <w:t xml:space="preserve"> </w:t>
      </w:r>
      <w:r>
        <w:rPr>
          <w:bCs/>
          <w:b/>
        </w:rPr>
        <w:t xml:space="preserve">Australia Melbourne</w:t>
      </w:r>
      <w:r>
        <w:t xml:space="preserve">. As a hub for scientific innovation in the Southern Hemisphere, Melbourne has long been a focal point for theoretical and experimental physics. This document synthesizes existing scholarship on the evolution of physics in this region, key research areas led by local physicists, challenges faced by researchers, and opportunities for interdisciplinary collaboration. The term</w:t>
      </w:r>
      <w:r>
        <w:t xml:space="preserve"> </w:t>
      </w:r>
      <w:r>
        <w:rPr>
          <w:bCs/>
          <w:b/>
        </w:rPr>
        <w:t xml:space="preserve">Physicist</w:t>
      </w:r>
      <w:r>
        <w:t xml:space="preserve"> </w:t>
      </w:r>
      <w:r>
        <w:t xml:space="preserve">is central to this analysis, as their work underpins advancements in both foundational science and applied technologies within Australia’s largest city.</w:t>
      </w:r>
    </w:p>
    <w:bookmarkStart w:id="20" w:name="X360c4b687fd7340bdb19024602b5dbc7fd8014d"/>
    <w:p>
      <w:pPr>
        <w:pStyle w:val="Heading2"/>
      </w:pPr>
      <w:r>
        <w:t xml:space="preserve">Historical Context of Physics in Australia Melbourne</w:t>
      </w:r>
    </w:p>
    <w:p>
      <w:pPr>
        <w:pStyle w:val="FirstParagraph"/>
      </w:pPr>
      <w:r>
        <w:t xml:space="preserve">The roots of physics research in</w:t>
      </w:r>
      <w:r>
        <w:t xml:space="preserve"> </w:t>
      </w:r>
      <w:r>
        <w:rPr>
          <w:bCs/>
          <w:b/>
        </w:rPr>
        <w:t xml:space="preserve">Australia Melbourne</w:t>
      </w:r>
      <w:r>
        <w:t xml:space="preserve"> </w:t>
      </w:r>
      <w:r>
        <w:t xml:space="preserve">trace back to the 19th century, with the establishment of institutions like the University of Melbourne (founded in 1853) and the Royal Society of Victoria. Early physicists focused on classical mechanics, electromagnetism, and observational astronomy. Over time, Melbourne’s scientific community expanded its scope to include nuclear physics during World War II and quantum mechanics in the mid-20th century. The Australian National University (ANU), though based in Canberra, has maintained strong ties with Melbourne-based institutions for collaborative research.</w:t>
      </w:r>
    </w:p>
    <w:p>
      <w:pPr>
        <w:pStyle w:val="BodyText"/>
      </w:pPr>
      <w:r>
        <w:t xml:space="preserve">Notable historical figures such as</w:t>
      </w:r>
      <w:r>
        <w:t xml:space="preserve"> </w:t>
      </w:r>
      <w:r>
        <w:rPr>
          <w:bCs/>
          <w:b/>
        </w:rPr>
        <w:t xml:space="preserve">Physicist</w:t>
      </w:r>
      <w:r>
        <w:t xml:space="preserve"> </w:t>
      </w:r>
      <w:r>
        <w:t xml:space="preserve">Professor Sir Marcus Oliphant, who played a pivotal role in the Manhattan Project and later contributed to Australia’s nuclear research programs, exemplify the legacy of Melbournian physicists on global scientific endeavors. Their work laid the groundwork for modern interdisciplinary research initiatives in Melbourne.</w:t>
      </w:r>
    </w:p>
    <w:bookmarkEnd w:id="20"/>
    <w:bookmarkStart w:id="21" w:name="X5a67f17b0627ac1c5e81d0e42aeb417f553767c"/>
    <w:p>
      <w:pPr>
        <w:pStyle w:val="Heading2"/>
      </w:pPr>
      <w:r>
        <w:t xml:space="preserve">Key Research Areas in Contemporary Physics</w:t>
      </w:r>
    </w:p>
    <w:p>
      <w:pPr>
        <w:pStyle w:val="FirstParagraph"/>
      </w:pPr>
      <w:r>
        <w:t xml:space="preserve">In recent decades,</w:t>
      </w:r>
      <w:r>
        <w:t xml:space="preserve"> </w:t>
      </w:r>
      <w:r>
        <w:rPr>
          <w:bCs/>
          <w:b/>
        </w:rPr>
        <w:t xml:space="preserve">Australia Melbourne</w:t>
      </w:r>
      <w:r>
        <w:t xml:space="preserve"> </w:t>
      </w:r>
      <w:r>
        <w:t xml:space="preserve">has emerged as a leader in several cutting-edge physics fields. These include:</w:t>
      </w:r>
    </w:p>
    <w:p>
      <w:pPr>
        <w:numPr>
          <w:ilvl w:val="0"/>
          <w:numId w:val="1001"/>
        </w:numPr>
        <w:pStyle w:val="Compact"/>
      </w:pPr>
      <w:r>
        <w:rPr>
          <w:bCs/>
          <w:b/>
        </w:rPr>
        <w:t xml:space="preserve">Quantum Computing and Information Theory:</w:t>
      </w:r>
      <w:r>
        <w:t xml:space="preserve"> </w:t>
      </w:r>
      <w:r>
        <w:t xml:space="preserve">Institutions like the University of Melbourne and Swinburne University have pioneered research into quantum algorithms, superconducting qubits, and photonic quantum systems. Physicists in this region are at the forefront of developing scalable quantum technologies.</w:t>
      </w:r>
    </w:p>
    <w:p>
      <w:pPr>
        <w:numPr>
          <w:ilvl w:val="0"/>
          <w:numId w:val="1001"/>
        </w:numPr>
        <w:pStyle w:val="Compact"/>
      </w:pPr>
      <w:r>
        <w:rPr>
          <w:bCs/>
          <w:b/>
        </w:rPr>
        <w:t xml:space="preserve">Astrophysics and Cosmology:</w:t>
      </w:r>
      <w:r>
        <w:t xml:space="preserve"> </w:t>
      </w:r>
      <w:r>
        <w:t xml:space="preserve">The use of radio telescopes such as the Square Kilometre Array (SKA) precursor projects in Western Australia has spurred collaboration between Melbourne-based theorists and observational astronomers. Local physicists contribute to understanding dark matter, cosmic inflation, and exoplanetary systems.</w:t>
      </w:r>
    </w:p>
    <w:p>
      <w:pPr>
        <w:numPr>
          <w:ilvl w:val="0"/>
          <w:numId w:val="1001"/>
        </w:numPr>
        <w:pStyle w:val="Compact"/>
      </w:pPr>
      <w:r>
        <w:rPr>
          <w:bCs/>
          <w:b/>
        </w:rPr>
        <w:t xml:space="preserve">Materials Science and Nanotechnology:</w:t>
      </w:r>
      <w:r>
        <w:t xml:space="preserve"> </w:t>
      </w:r>
      <w:r>
        <w:t xml:space="preserve">Researchers in</w:t>
      </w:r>
      <w:r>
        <w:t xml:space="preserve"> </w:t>
      </w:r>
      <w:r>
        <w:rPr>
          <w:bCs/>
          <w:b/>
        </w:rPr>
        <w:t xml:space="preserve">Australia Melbourne</w:t>
      </w:r>
      <w:r>
        <w:t xml:space="preserve"> </w:t>
      </w:r>
      <w:r>
        <w:t xml:space="preserve">are exploring novel materials like topological insulators and metamaterials, with applications in energy storage and medical imaging. These studies bridge fundamental physics principles with real-world engineering challenges.</w:t>
      </w:r>
    </w:p>
    <w:p>
      <w:pPr>
        <w:numPr>
          <w:ilvl w:val="0"/>
          <w:numId w:val="1001"/>
        </w:numPr>
        <w:pStyle w:val="Compact"/>
      </w:pPr>
      <w:r>
        <w:rPr>
          <w:bCs/>
          <w:b/>
        </w:rPr>
        <w:t xml:space="preserve">Biophysics and Medical Physics:</w:t>
      </w:r>
      <w:r>
        <w:t xml:space="preserve"> </w:t>
      </w:r>
      <w:r>
        <w:t xml:space="preserve">The integration of physics with life sciences has led to innovations in cancer therapy, MRI technology, and bioimaging. Physicists at the Peter MacCallum Cancer Centre exemplify this interdisciplinary approach.</w:t>
      </w:r>
    </w:p>
    <w:bookmarkEnd w:id="21"/>
    <w:bookmarkStart w:id="22" w:name="X1e0c477cdc94e329149f0731ccd2f67fa174bd3"/>
    <w:p>
      <w:pPr>
        <w:pStyle w:val="Heading2"/>
      </w:pPr>
      <w:r>
        <w:t xml:space="preserve">Challenges Faced by Physicists in Australia Melbourne</w:t>
      </w:r>
    </w:p>
    <w:p>
      <w:pPr>
        <w:pStyle w:val="FirstParagraph"/>
      </w:pPr>
      <w:r>
        <w:t xml:space="preserve">Despite its strengths,</w:t>
      </w:r>
      <w:r>
        <w:t xml:space="preserve"> </w:t>
      </w:r>
      <w:r>
        <w:rPr>
          <w:bCs/>
          <w:b/>
        </w:rPr>
        <w:t xml:space="preserve">Australia Melbourne</w:t>
      </w:r>
      <w:r>
        <w:t xml:space="preserve"> </w:t>
      </w:r>
      <w:r>
        <w:t xml:space="preserve">faces unique challenges that impact the work of physicists. Funding for research remains a critical issue, as national grants often prioritize applied science over theoretical physics. This has led to a brain drain, with some physicists relocating to countries offering more robust funding models.</w:t>
      </w:r>
    </w:p>
    <w:p>
      <w:pPr>
        <w:pStyle w:val="BodyText"/>
      </w:pPr>
      <w:r>
        <w:t xml:space="preserve">Another challenge is the geographical isolation of</w:t>
      </w:r>
      <w:r>
        <w:t xml:space="preserve"> </w:t>
      </w:r>
      <w:r>
        <w:rPr>
          <w:bCs/>
          <w:b/>
        </w:rPr>
        <w:t xml:space="preserve">Australia</w:t>
      </w:r>
      <w:r>
        <w:t xml:space="preserve"> </w:t>
      </w:r>
      <w:r>
        <w:t xml:space="preserve">from major global research centers in Europe and North America. While Melbourne hosts international conferences such as the Australian Institute of Physics (AIP) annual meeting, collaboration with overseas institutions requires additional effort and resources.</w:t>
      </w:r>
    </w:p>
    <w:p>
      <w:pPr>
        <w:pStyle w:val="BodyText"/>
      </w:pPr>
      <w:r>
        <w:t xml:space="preserve">Additionally, the academic job market for physicists in</w:t>
      </w:r>
      <w:r>
        <w:t xml:space="preserve"> </w:t>
      </w:r>
      <w:r>
        <w:rPr>
          <w:bCs/>
          <w:b/>
        </w:rPr>
        <w:t xml:space="preserve">Australia Melbourne</w:t>
      </w:r>
      <w:r>
        <w:t xml:space="preserve"> </w:t>
      </w:r>
      <w:r>
        <w:t xml:space="preserve">is highly competitive. Postdoctoral researchers often face limited tenure-track opportunities, prompting some to pursue careers in industry or academia abroad. However, initiatives like the Australian Research Council (ARC) Centres of Excellence have helped stabilize funding for long-term projects.</w:t>
      </w:r>
    </w:p>
    <w:bookmarkEnd w:id="22"/>
    <w:bookmarkStart w:id="23" w:name="opportunities-and-future-directions"/>
    <w:p>
      <w:pPr>
        <w:pStyle w:val="Heading2"/>
      </w:pPr>
      <w:r>
        <w:t xml:space="preserve">Opportunities and Future Directions</w:t>
      </w:r>
    </w:p>
    <w:p>
      <w:pPr>
        <w:pStyle w:val="FirstParagraph"/>
      </w:pPr>
      <w:r>
        <w:t xml:space="preserve">The future of physics in</w:t>
      </w:r>
      <w:r>
        <w:t xml:space="preserve"> </w:t>
      </w:r>
      <w:r>
        <w:rPr>
          <w:bCs/>
          <w:b/>
        </w:rPr>
        <w:t xml:space="preserve">Australia Melbourne</w:t>
      </w:r>
      <w:r>
        <w:t xml:space="preserve"> </w:t>
      </w:r>
      <w:r>
        <w:t xml:space="preserve">is promising, driven by investments in infrastructure and interdisciplinary research. The establishment of the Centre for Quantum Computation and Communication Technology (CQC2T) at the University of New South Wales Sydney, with strong ties to Melbourne institutions, highlights regional collaboration potential.</w:t>
      </w:r>
    </w:p>
    <w:p>
      <w:pPr>
        <w:pStyle w:val="BodyText"/>
      </w:pPr>
      <w:r>
        <w:t xml:space="preserve">Moreover, the rise of data science and artificial intelligence (AI) has opened new avenues for physicists in</w:t>
      </w:r>
      <w:r>
        <w:t xml:space="preserve"> </w:t>
      </w:r>
      <w:r>
        <w:rPr>
          <w:bCs/>
          <w:b/>
        </w:rPr>
        <w:t xml:space="preserve">Australia Melbourne</w:t>
      </w:r>
      <w:r>
        <w:t xml:space="preserve">. For instance, machine learning techniques are now used to analyze astrophysical datasets and optimize quantum computing algorithms. This synergy between physics and AI underscores the adaptability of</w:t>
      </w:r>
      <w:r>
        <w:t xml:space="preserve"> </w:t>
      </w:r>
      <w:r>
        <w:rPr>
          <w:bCs/>
          <w:b/>
        </w:rPr>
        <w:t xml:space="preserve">Physicist</w:t>
      </w:r>
      <w:r>
        <w:t xml:space="preserve">s in addressing modern scientific questions.</w:t>
      </w:r>
    </w:p>
    <w:p>
      <w:pPr>
        <w:pStyle w:val="BodyText"/>
      </w:pPr>
      <w:r>
        <w:t xml:space="preserve">Community engagement initiatives, such as public lectures by prominent physicists like Dr. Michelle Simmons (a Nobel Laureate in Physics), have also increased public interest in science. These efforts align with the Australian government’s goal of fostering STEM education and innovation.</w:t>
      </w:r>
    </w:p>
    <w:bookmarkEnd w:id="23"/>
    <w:bookmarkStart w:id="24" w:name="conclusion"/>
    <w:p>
      <w:pPr>
        <w:pStyle w:val="Heading2"/>
      </w:pPr>
      <w:r>
        <w:t xml:space="preserve">Conclusion</w:t>
      </w:r>
    </w:p>
    <w:p>
      <w:pPr>
        <w:pStyle w:val="FirstParagraph"/>
      </w:pPr>
      <w:r>
        <w:t xml:space="preserve">In summary, this Literature Review highlights the dynamic role of</w:t>
      </w:r>
      <w:r>
        <w:t xml:space="preserve"> </w:t>
      </w:r>
      <w:r>
        <w:rPr>
          <w:bCs/>
          <w:b/>
        </w:rPr>
        <w:t xml:space="preserve">Physicist</w:t>
      </w:r>
      <w:r>
        <w:t xml:space="preserve">s in shaping scientific advancements within</w:t>
      </w:r>
      <w:r>
        <w:t xml:space="preserve"> </w:t>
      </w:r>
      <w:r>
        <w:rPr>
          <w:bCs/>
          <w:b/>
        </w:rPr>
        <w:t xml:space="preserve">Australia Melbourne</w:t>
      </w:r>
      <w:r>
        <w:t xml:space="preserve">. From historical contributions to contemporary research in quantum technologies and astrophysics, the city’s physicists have consistently pushed the boundaries of knowledge. While challenges such as funding constraints and global competition persist, strategic investments in education, infrastructure, and interdisciplinary collaboration position</w:t>
      </w:r>
      <w:r>
        <w:t xml:space="preserve"> </w:t>
      </w:r>
      <w:r>
        <w:rPr>
          <w:bCs/>
          <w:b/>
        </w:rPr>
        <w:t xml:space="preserve">Australia Melbourne</w:t>
      </w:r>
      <w:r>
        <w:t xml:space="preserve"> </w:t>
      </w:r>
      <w:r>
        <w:t xml:space="preserve">as a vital node in the global physics community. As future research unfolds, the work of physicists here will remain integral to Australia’s scientific identity and its contributions to humanity’s understanding of the universe.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Australia Melbourne</dc:title>
  <dc:creator/>
  <dc:language>en</dc:language>
  <cp:keywords/>
  <dcterms:created xsi:type="dcterms:W3CDTF">2026-07-21T04:57:20Z</dcterms:created>
  <dcterms:modified xsi:type="dcterms:W3CDTF">2026-07-21T04:57:20Z</dcterms:modified>
</cp:coreProperties>
</file>

<file path=docProps/custom.xml><?xml version="1.0" encoding="utf-8"?>
<Properties xmlns="http://schemas.openxmlformats.org/officeDocument/2006/custom-properties" xmlns:vt="http://schemas.openxmlformats.org/officeDocument/2006/docPropsVTypes"/>
</file>