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6" w:name="X6498b3eb082bebbf0f079bcfa5cd75ba795e946"/>
    <w:p>
      <w:pPr>
        <w:pStyle w:val="Heading1"/>
      </w:pPr>
      <w:r>
        <w:t xml:space="preserve">Literature Review: The Role of Physicists in Brazil São Paulo</w:t>
      </w:r>
    </w:p>
    <w:p>
      <w:pPr>
        <w:pStyle w:val="FirstParagraph"/>
      </w:pPr>
      <w:r>
        <w:t xml:space="preserve">This literature review explores the contributions, challenges, and evolution of physicists in the context of Brazil’s São Paulo state. As one of the most influential scientific hubs in Latin America, São Paulo has played a pivotal role in advancing physics research and education. This analysis examines historical developments, contemporary research themes, institutional frameworks, and future prospects for physicists operating within this dynamic region.</w:t>
      </w:r>
    </w:p>
    <w:bookmarkStart w:id="20" w:name="Xd4705d8ca155ab0c06b7e5e8a0e7f5068fdbf88"/>
    <w:p>
      <w:pPr>
        <w:pStyle w:val="Heading2"/>
      </w:pPr>
      <w:r>
        <w:t xml:space="preserve">Historical Context: Foundations of Physics in São Paulo</w:t>
      </w:r>
    </w:p>
    <w:p>
      <w:pPr>
        <w:pStyle w:val="FirstParagraph"/>
      </w:pPr>
      <w:r>
        <w:t xml:space="preserve">Brazil’s engagement with physics as a scientific discipline dates back to the 19th century, but São Paulo emerged as a critical center in the mid-20th century. The establishment of institutions such as the University of São Paulo (USP) in 1934 and the Institute of Physics at USP in 1957 marked significant milestones. These institutions provided foundational infrastructure for experimental and theoretical physics, fostering collaborations with international researchers.</w:t>
      </w:r>
    </w:p>
    <w:p>
      <w:pPr>
        <w:pStyle w:val="BodyText"/>
      </w:pPr>
      <w:r>
        <w:t xml:space="preserve">Key figures like César Lattes, a physicist associated with São Paulo, contributed to Brazil’s global scientific reputation. His work on the pion particle at the University of São Paulo in 1950 remains a landmark achievement. This historical context underscores how São Paulo has long served as a nexus for innovation, attracting physicists from across Brazil and beyond.</w:t>
      </w:r>
    </w:p>
    <w:bookmarkEnd w:id="20"/>
    <w:bookmarkStart w:id="21" w:name="X5afbb57df1b8152bc51250e9f813f61cf1e7676"/>
    <w:p>
      <w:pPr>
        <w:pStyle w:val="Heading2"/>
      </w:pPr>
      <w:r>
        <w:t xml:space="preserve">Current Research Themes: Innovations and Specializations</w:t>
      </w:r>
    </w:p>
    <w:p>
      <w:pPr>
        <w:pStyle w:val="FirstParagraph"/>
      </w:pPr>
      <w:r>
        <w:t xml:space="preserve">Modern physicists in São Paulo are engaged in diverse research areas, including quantum computing, materials science, astrophysics, and biophysics. The state’s investment in scientific infrastructure has enabled groundbreaking studies. For instance, the National Institute for Space Research (INPE), headquartered in São Paulo, leads research on space weather and satellite technology.</w:t>
      </w:r>
    </w:p>
    <w:p>
      <w:pPr>
        <w:pStyle w:val="BodyText"/>
      </w:pPr>
      <w:r>
        <w:t xml:space="preserve">Quantum physics has gained momentum through projects like the São Paulo Quantum Information Center (SPQIC), which explores quantum algorithms and secure communication systems. Additionally, physicists at institutions such as the Federal University of São Carlos (UFSCar) are advancing research in renewable energy technologies, aligning with Brazil’s environmental goals.</w:t>
      </w:r>
    </w:p>
    <w:p>
      <w:pPr>
        <w:pStyle w:val="BodyText"/>
      </w:pPr>
      <w:r>
        <w:t xml:space="preserve">Collaborations between universities and private sectors have also expanded opportunities. For example, partnerships between São Paulo-based physicists and global tech firms have driven innovations in nanotechnology and AI-driven data analysis. These efforts reflect the state’s commitment to positioning itself as a leader in cutting-edge physics research.</w:t>
      </w:r>
    </w:p>
    <w:bookmarkEnd w:id="21"/>
    <w:bookmarkStart w:id="22" w:name="X1d6b040fe9a76715c8e730758863beb214d46cf"/>
    <w:p>
      <w:pPr>
        <w:pStyle w:val="Heading2"/>
      </w:pPr>
      <w:r>
        <w:t xml:space="preserve">Institutional Frameworks: Supporting Physicists in São Paulo</w:t>
      </w:r>
    </w:p>
    <w:p>
      <w:pPr>
        <w:pStyle w:val="FirstParagraph"/>
      </w:pPr>
      <w:r>
        <w:t xml:space="preserve">São Paulo’s scientific ecosystem is supported by organizations such as the São Paulo Research Foundation (FAPESP), which funds high-impact projects across disciplines. FAPESP’s initiatives have enabled physicists to conduct research on topics ranging from particle physics to climate modeling, fostering interdisciplinary approaches.</w:t>
      </w:r>
    </w:p>
    <w:p>
      <w:pPr>
        <w:pStyle w:val="BodyText"/>
      </w:pPr>
      <w:r>
        <w:t xml:space="preserve">Key institutions like the Institute of Physics of São Paulo (IFSC-USP) and the Brazilian Center for Research in Physics (CBPF) provide critical resources, including advanced laboratories and collaborative networks. These organizations also host international conferences, attracting physicists from Europe, Asia, and North America to engage with São Paulo’s research community.</w:t>
      </w:r>
    </w:p>
    <w:p>
      <w:pPr>
        <w:pStyle w:val="BodyText"/>
      </w:pPr>
      <w:r>
        <w:t xml:space="preserve">Moreover, initiatives like the “Science Without Borders” program have facilitated academic exchanges between Brazilian physicists and global institutions. While this program has faced challenges due to shifting funding priorities, its legacy highlights São Paulo’s role in promoting international scientific dialogue.</w:t>
      </w:r>
    </w:p>
    <w:bookmarkEnd w:id="22"/>
    <w:bookmarkStart w:id="23" w:name="X5fccc2ec60f56b6ea5b67f4baefdf1240c05998"/>
    <w:p>
      <w:pPr>
        <w:pStyle w:val="Heading2"/>
      </w:pPr>
      <w:r>
        <w:t xml:space="preserve">Challenges Facing Physicists in São Paulo</w:t>
      </w:r>
    </w:p>
    <w:p>
      <w:pPr>
        <w:pStyle w:val="FirstParagraph"/>
      </w:pPr>
      <w:r>
        <w:t xml:space="preserve">Despite its strengths, the physics community in São Paulo faces several challenges. Funding constraints remain a persistent issue, with physicists often competing for limited resources from federal and state budgets. The brain drain phenomenon—where talented researchers leave Brazil for better opportunities abroad—has also impacted the region’s ability to retain top talent.</w:t>
      </w:r>
    </w:p>
    <w:p>
      <w:pPr>
        <w:pStyle w:val="BodyText"/>
      </w:pPr>
      <w:r>
        <w:t xml:space="preserve">Another challenge is the need to balance applied research with fundamental science. While industries in São Paulo prioritize technologies with immediate commercial value, physicists often emphasize long-term theoretical advancements. This tension requires strategic advocacy to ensure that both areas receive adequate support.</w:t>
      </w:r>
    </w:p>
    <w:p>
      <w:pPr>
        <w:pStyle w:val="BodyText"/>
      </w:pPr>
      <w:r>
        <w:t xml:space="preserve">Educational disparities also hinder progress. While São Paulo has world-class universities, access to quality physics education is uneven across the state’s diverse regions. Addressing this gap is crucial for cultivating a broader pool of physicists and fostering innovation in underserved communities.</w:t>
      </w:r>
    </w:p>
    <w:bookmarkEnd w:id="23"/>
    <w:bookmarkStart w:id="24" w:name="X10ba8d9b6870e2f326166e4a2ae6e185f3e42b5"/>
    <w:p>
      <w:pPr>
        <w:pStyle w:val="Heading2"/>
      </w:pPr>
      <w:r>
        <w:t xml:space="preserve">Future Directions: Opportunities for Growth</w:t>
      </w:r>
    </w:p>
    <w:p>
      <w:pPr>
        <w:pStyle w:val="FirstParagraph"/>
      </w:pPr>
      <w:r>
        <w:t xml:space="preserve">The future of physics in São Paulo hinges on addressing these challenges while capitalizing on emerging opportunities. Increased public-private partnerships could provide sustainable funding for research. Additionally, integrating AI and machine learning into physics education may enhance students’ analytical skills and prepare them for careers in data-driven fields.</w:t>
      </w:r>
    </w:p>
    <w:p>
      <w:pPr>
        <w:pStyle w:val="BodyText"/>
      </w:pPr>
      <w:r>
        <w:t xml:space="preserve">Expanding international collaborations is another priority. By strengthening ties with global research institutions, São Paulo’s physicists can contribute to multinational projects such as the European Organization for Nuclear Research (CERN) or the Square Kilometre Array (SKA) telescope initiative.</w:t>
      </w:r>
    </w:p>
    <w:p>
      <w:pPr>
        <w:pStyle w:val="BodyText"/>
      </w:pPr>
      <w:r>
        <w:t xml:space="preserve">Furthermore, initiatives aimed at improving STEM education in schools and universities will be vital. Programs that encourage young Brazilians—particularly from marginalized backgrounds—to pursue physics can diversify the field and ensure long-term scientific leadership for São Paulo.</w:t>
      </w:r>
    </w:p>
    <w:bookmarkEnd w:id="24"/>
    <w:bookmarkStart w:id="25" w:name="conclusion"/>
    <w:p>
      <w:pPr>
        <w:pStyle w:val="Heading2"/>
      </w:pPr>
      <w:r>
        <w:t xml:space="preserve">Conclusion</w:t>
      </w:r>
    </w:p>
    <w:p>
      <w:pPr>
        <w:pStyle w:val="FirstParagraph"/>
      </w:pPr>
      <w:r>
        <w:t xml:space="preserve">This literature review highlights the integral role of physicists in shaping São Paulo’s scientific landscape. From historical breakthroughs to contemporary innovations, the state has consistently demonstrated a commitment to advancing physics research. While challenges such as funding limitations and brain drain persist, the potential for growth remains substantial.</w:t>
      </w:r>
    </w:p>
    <w:p>
      <w:pPr>
        <w:pStyle w:val="BodyText"/>
      </w:pPr>
      <w:r>
        <w:t xml:space="preserve">By fostering interdisciplinary collaboration, expanding access to education, and strengthening global partnerships, São Paulo can solidify its position as a leading center for physics in Latin America. The contributions of physicists in this region will not only benefit Brazil but also contribute to humanity’s broader understanding of the universe.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Physicists in Brazil São Paulo</dc:title>
  <dc:creator/>
  <dc:language>en</dc:language>
  <cp:keywords/>
  <dcterms:created xsi:type="dcterms:W3CDTF">2026-07-25T00:57:59Z</dcterms:created>
  <dcterms:modified xsi:type="dcterms:W3CDTF">2026-07-25T00:57:59Z</dcterms:modified>
</cp:coreProperties>
</file>

<file path=docProps/custom.xml><?xml version="1.0" encoding="utf-8"?>
<Properties xmlns="http://schemas.openxmlformats.org/officeDocument/2006/custom-properties" xmlns:vt="http://schemas.openxmlformats.org/officeDocument/2006/docPropsVTypes"/>
</file>