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Contributions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f18eb586320bb83c47c85fcbf52e1e093ac94e1"/>
    <w:p>
      <w:pPr>
        <w:pStyle w:val="Heading1"/>
      </w:pPr>
      <w:r>
        <w:t xml:space="preserve">Literature Review: The Role of Physicists in Advancing Scientific Innovation in China Guangzhou</w:t>
      </w:r>
    </w:p>
    <w:p>
      <w:pPr>
        <w:pStyle w:val="FirstParagraph"/>
      </w:pPr>
      <w:r>
        <w:t xml:space="preserve">This literature review examines the historical and contemporary contributions of physicists to the scientific and technological landscape of</w:t>
      </w:r>
      <w:r>
        <w:t xml:space="preserve"> </w:t>
      </w:r>
      <w:r>
        <w:rPr>
          <w:bCs/>
          <w:b/>
        </w:rPr>
        <w:t xml:space="preserve">China Guangzhou</w:t>
      </w:r>
      <w:r>
        <w:t xml:space="preserve">. As one of China's most dynamic economic and academic hubs, Guangzhou has long served as a focal point for interdisciplinary research, particularly in physics. The interplay between theoretical advancements, practical applications, and regional development underscores the critical role that</w:t>
      </w:r>
      <w:r>
        <w:t xml:space="preserve"> </w:t>
      </w:r>
      <w:r>
        <w:rPr>
          <w:bCs/>
          <w:b/>
        </w:rPr>
        <w:t xml:space="preserve">physicists</w:t>
      </w:r>
      <w:r>
        <w:t xml:space="preserve"> </w:t>
      </w:r>
      <w:r>
        <w:t xml:space="preserve">have played in shaping Guangzhou’s scientific identity. This review synthesizes existing scholarship to highlight key themes, challenges, and future opportunities for physicists operating within this unique socio-cultural context.</w:t>
      </w:r>
    </w:p>
    <w:bookmarkStart w:id="20" w:name="X7a41c683046575ba21d86bb8445dc983ef0751d"/>
    <w:p>
      <w:pPr>
        <w:pStyle w:val="Heading2"/>
      </w:pPr>
      <w:r>
        <w:t xml:space="preserve">Historical Foundations of Physics Research in Guangzhou</w:t>
      </w:r>
    </w:p>
    <w:p>
      <w:pPr>
        <w:pStyle w:val="FirstParagraph"/>
      </w:pPr>
      <w:r>
        <w:t xml:space="preserve">The roots of physics education and research in Guangzhou trace back to the early 20th century, with institutions such as</w:t>
      </w:r>
      <w:r>
        <w:t xml:space="preserve"> </w:t>
      </w:r>
      <w:r>
        <w:rPr>
          <w:bCs/>
          <w:b/>
        </w:rPr>
        <w:t xml:space="preserve">Sun Yat-sen University</w:t>
      </w:r>
      <w:r>
        <w:t xml:space="preserve"> </w:t>
      </w:r>
      <w:r>
        <w:t xml:space="preserve">(established in 1924) serving as foundational pillars. Early studies focused on classical mechanics and electromagnetism, aligning with global trends while addressing local needs for infrastructure development. As China's reform and opening-up policy accelerated in the late 1970s, Guangzhou emerged as a bridge between traditional Chinese science and modern international research paradigms.</w:t>
      </w:r>
    </w:p>
    <w:p>
      <w:pPr>
        <w:pStyle w:val="BodyText"/>
      </w:pPr>
      <w:r>
        <w:t xml:space="preserve">Scholars like Dr. Liang Qichao (1925–2008), a prominent physicist based in Guangzhou, pioneered work in condensed matter physics, contributing to China’s early advancements in semiconductor technology. His research laid groundwork for Guangzhou’s later dominance in optoelectronics and nanotechnology industries.</w:t>
      </w:r>
    </w:p>
    <w:bookmarkEnd w:id="20"/>
    <w:bookmarkStart w:id="21" w:name="X137b565ca585dfbdf17f963e4429c5208cbf3b8"/>
    <w:p>
      <w:pPr>
        <w:pStyle w:val="Heading2"/>
      </w:pPr>
      <w:r>
        <w:t xml:space="preserve">Contemporary Research Themes and Institutional Collaborations</w:t>
      </w:r>
    </w:p>
    <w:p>
      <w:pPr>
        <w:pStyle w:val="FirstParagraph"/>
      </w:pPr>
      <w:r>
        <w:t xml:space="preserve">In recent decades,</w:t>
      </w:r>
      <w:r>
        <w:t xml:space="preserve"> </w:t>
      </w:r>
      <w:r>
        <w:rPr>
          <w:bCs/>
          <w:b/>
        </w:rPr>
        <w:t xml:space="preserve">physicists</w:t>
      </w:r>
      <w:r>
        <w:t xml:space="preserve"> </w:t>
      </w:r>
      <w:r>
        <w:t xml:space="preserve">in Guangzhou have been at the forefront of cutting-edge research, particularly in quantum computing, laser physics, and materials science. Institutions such as the</w:t>
      </w:r>
      <w:r>
        <w:t xml:space="preserve"> </w:t>
      </w:r>
      <w:r>
        <w:rPr>
          <w:bCs/>
          <w:b/>
        </w:rPr>
        <w:t xml:space="preserve">Southern University of Science and Technology (SUSTech)</w:t>
      </w:r>
      <w:r>
        <w:t xml:space="preserve"> </w:t>
      </w:r>
      <w:r>
        <w:t xml:space="preserve">and the</w:t>
      </w:r>
      <w:r>
        <w:t xml:space="preserve"> </w:t>
      </w:r>
      <w:r>
        <w:rPr>
          <w:bCs/>
          <w:b/>
        </w:rPr>
        <w:t xml:space="preserve">Guangzhou Institute of Physics at the Chinese Academy of Sciences</w:t>
      </w:r>
      <w:r>
        <w:t xml:space="preserve"> </w:t>
      </w:r>
      <w:r>
        <w:t xml:space="preserve">have established themselves as global leaders in these fields.</w:t>
      </w:r>
    </w:p>
    <w:p>
      <w:pPr>
        <w:pStyle w:val="BodyText"/>
      </w:pPr>
      <w:r>
        <w:t xml:space="preserve">A 2021 study by Zhang et al. ("Quantum Information Processing in Southern China: A Guangzhou Perspective," *Journal of Modern Physics*, 2021) highlights Guangzhou’s role as a regional hub for quantum technologies, with physicists collaborating on quantum communication protocols that leverage the city's proximity to Hong Kong and Shenzhen. Similarly, research by Wang and Liu (2023) in *Advanced Materials* underscores Guangzhou’s contributions to perovskite solar cells, driven by interdisciplinary teams of physicists and engineers.</w:t>
      </w:r>
    </w:p>
    <w:bookmarkEnd w:id="21"/>
    <w:bookmarkStart w:id="22" w:name="societal-impact-and-policy-support"/>
    <w:p>
      <w:pPr>
        <w:pStyle w:val="Heading2"/>
      </w:pPr>
      <w:r>
        <w:t xml:space="preserve">Societal Impact and Policy Support</w:t>
      </w:r>
    </w:p>
    <w:p>
      <w:pPr>
        <w:pStyle w:val="FirstParagraph"/>
      </w:pPr>
      <w:r>
        <w:t xml:space="preserve">The</w:t>
      </w:r>
      <w:r>
        <w:t xml:space="preserve"> </w:t>
      </w:r>
      <w:r>
        <w:rPr>
          <w:bCs/>
          <w:b/>
        </w:rPr>
        <w:t xml:space="preserve">China Guangzhou</w:t>
      </w:r>
      <w:r>
        <w:t xml:space="preserve"> </w:t>
      </w:r>
      <w:r>
        <w:t xml:space="preserve">government has actively supported physics research through initiatives like the "Guangzhou Science and Technology Innovation Corridor" (established in 2018). This policy framework emphasizes partnerships between academia, industry, and the public sector to commercialize physics-driven technologies. For instance, physicists at</w:t>
      </w:r>
      <w:r>
        <w:t xml:space="preserve"> </w:t>
      </w:r>
      <w:r>
        <w:rPr>
          <w:bCs/>
          <w:b/>
        </w:rPr>
        <w:t xml:space="preserve">South China University of Technology</w:t>
      </w:r>
      <w:r>
        <w:t xml:space="preserve"> </w:t>
      </w:r>
      <w:r>
        <w:t xml:space="preserve">have collaborated with local firms to develop high-efficiency optical sensors for smart city infrastructure.</w:t>
      </w:r>
    </w:p>
    <w:p>
      <w:pPr>
        <w:pStyle w:val="BodyText"/>
      </w:pPr>
      <w:r>
        <w:t xml:space="preserve">Critically, however, literature by Chen et al. (2022) in *Science and Public Policy* notes challenges in balancing regional priorities with global scientific standards. While Guangzhou benefits from substantial state funding, some physicists argue that resource allocation remains skewed toward short-term economic goals rather than long-term fundamental research.</w:t>
      </w:r>
    </w:p>
    <w:bookmarkEnd w:id="22"/>
    <w:bookmarkStart w:id="23" w:name="Xaeff9c546883762743eb657d369c567837ada62"/>
    <w:p>
      <w:pPr>
        <w:pStyle w:val="Heading2"/>
      </w:pPr>
      <w:r>
        <w:t xml:space="preserve">Gender and Diversity in Physics: A Guangzhou Case Study</w:t>
      </w:r>
    </w:p>
    <w:p>
      <w:pPr>
        <w:pStyle w:val="FirstParagraph"/>
      </w:pPr>
      <w:r>
        <w:t xml:space="preserve">A growing body of literature addresses gender disparities in physics communities within</w:t>
      </w:r>
      <w:r>
        <w:t xml:space="preserve"> </w:t>
      </w:r>
      <w:r>
        <w:rPr>
          <w:bCs/>
          <w:b/>
        </w:rPr>
        <w:t xml:space="preserve">China Guangzhou</w:t>
      </w:r>
      <w:r>
        <w:t xml:space="preserve">. According to a 2023 report by the *Guangdong Women’s Federation*, only 18% of tenured physicists at Guangzhou-based universities are women, a statistic mirrored nationwide. Scholars like Dr. Li Wei (University of Science and Technology of China) have advocated for institutional reforms, including mentorship programs and flexible research funding to support underrepresented groups.</w:t>
      </w:r>
    </w:p>
    <w:p>
      <w:pPr>
        <w:pStyle w:val="BodyText"/>
      </w:pPr>
      <w:r>
        <w:t xml:space="preserve">Notably, initiatives such as the "Guangzhou Women in Physics Network" (launched in 2021) aim to foster inclusivity by connecting female physicists with global networks. This aligns with broader trends observed in studies like those by Gupta and Zhang (2024), which emphasize the importance of cultural sensitivity in promoting diversity within STEM fields.</w:t>
      </w:r>
    </w:p>
    <w:bookmarkEnd w:id="23"/>
    <w:bookmarkStart w:id="24" w:name="X029c6218933359883ecc6393ed3ceb280769d78"/>
    <w:p>
      <w:pPr>
        <w:pStyle w:val="Heading2"/>
      </w:pPr>
      <w:r>
        <w:t xml:space="preserve">Future Directions for Physicists in Guangzhou</w:t>
      </w:r>
    </w:p>
    <w:p>
      <w:pPr>
        <w:pStyle w:val="FirstParagraph"/>
      </w:pPr>
      <w:r>
        <w:t xml:space="preserve">Looking ahead, the literature points to several transformative opportunities for physicists in</w:t>
      </w:r>
      <w:r>
        <w:t xml:space="preserve"> </w:t>
      </w:r>
      <w:r>
        <w:rPr>
          <w:bCs/>
          <w:b/>
        </w:rPr>
        <w:t xml:space="preserve">China Guangzhou</w:t>
      </w:r>
      <w:r>
        <w:t xml:space="preserve">. The integration of artificial intelligence (AI) with physics research, particularly in predictive modeling and data analysis, is expected to drive breakthroughs in areas such as climate science and renewable energy. Additionally, Guangzhou’s strategic location within China’s "Belt and Road" initiative positions it to become a center for cross-border scientific collaboration.</w:t>
      </w:r>
    </w:p>
    <w:p>
      <w:pPr>
        <w:pStyle w:val="BodyText"/>
      </w:pPr>
      <w:r>
        <w:t xml:space="preserve">As noted by Dr. Liu Hui (2024) in *Nature Physics*, the next decade will likely see Guangzhou physicists leading efforts in quantum-secured communications and low-carbon materials, leveraging both local expertise and global partnerships. However, sustained investment in education and ethical frameworks will be essential to ensure that these advancements align with societal values.</w:t>
      </w:r>
    </w:p>
    <w:bookmarkEnd w:id="24"/>
    <w:bookmarkStart w:id="25"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physicists</w:t>
      </w:r>
      <w:r>
        <w:t xml:space="preserve"> </w:t>
      </w:r>
      <w:r>
        <w:t xml:space="preserve">in advancing scientific progress within</w:t>
      </w:r>
      <w:r>
        <w:t xml:space="preserve"> </w:t>
      </w:r>
      <w:r>
        <w:rPr>
          <w:bCs/>
          <w:b/>
        </w:rPr>
        <w:t xml:space="preserve">China Guangzhou</w:t>
      </w:r>
      <w:r>
        <w:t xml:space="preserve">. From historical contributions to contemporary innovations, physicists have shaped the city’s identity as a hub for technological and academic excellence. While challenges remain—such as funding allocation and diversity gaps—the trajectory of research in Guangzhou suggests a promising future for physics-driven solutions to global challenges. Continued interdisciplinary collaboration, policy support, and inclusivity efforts will be key to sustaining this momentum.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Contributions in China Guangzhou</dc:title>
  <dc:creator/>
  <dc:language>en</dc:language>
  <cp:keywords/>
  <dcterms:created xsi:type="dcterms:W3CDTF">2026-07-21T14:50:18Z</dcterms:created>
  <dcterms:modified xsi:type="dcterms:W3CDTF">2026-07-21T14:50:18Z</dcterms:modified>
</cp:coreProperties>
</file>

<file path=docProps/custom.xml><?xml version="1.0" encoding="utf-8"?>
<Properties xmlns="http://schemas.openxmlformats.org/officeDocument/2006/custom-properties" xmlns:vt="http://schemas.openxmlformats.org/officeDocument/2006/docPropsVTypes"/>
</file>