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086a93bd0d18cae422a418f6eea068c6eb969f7"/>
    <w:p>
      <w:pPr>
        <w:pStyle w:val="Heading1"/>
      </w:pPr>
      <w:r>
        <w:t xml:space="preserve">Literature Review: The Role of Physicists in Germany Berlin</w:t>
      </w:r>
    </w:p>
    <w:p>
      <w:pPr>
        <w:pStyle w:val="FirstParagraph"/>
      </w:pPr>
      <w:r>
        <w:t xml:space="preserve">This literature review examines the historical, contemporary, and future significance of physicists in the context of Germany Berlin. As a city steeped in scientific heritage and innovation, Berlin has long been a hub for physicists working on groundbreaking research across disciplines such as quantum mechanics, condensed matter physics, and astrophysics. The interplay between academic institutions, research organizations, and cultural dynamics in Germany Berlin provides a unique lens through which to analyze the contributions of physicists to both local and global scientific advancements.</w:t>
      </w:r>
    </w:p>
    <w:bookmarkStart w:id="22" w:name="Xa041bea0c981884a919eadd40780ace84139a66"/>
    <w:p>
      <w:pPr>
        <w:pStyle w:val="Heading2"/>
      </w:pPr>
      <w:r>
        <w:t xml:space="preserve">Historical Context of Physicists in Germany Berlin</w:t>
      </w:r>
    </w:p>
    <w:p>
      <w:pPr>
        <w:pStyle w:val="FirstParagraph"/>
      </w:pPr>
      <w:r>
        <w:t xml:space="preserve">Berlin’s legacy as a center for physics is deeply rooted in its history. During the 19th and early 20th centuries, the city became synonymous with cutting-edge scientific inquiry. Figures such as Albert Einstein (who spent time at the Kaiser Wilhelm Institute) and Werner Heisenberg (a Nobel laureate associated with the University of Göttingen) were influenced by Berlin’s intellectual environment. The Prussian Academy of Sciences, headquartered in Berlin, played a pivotal role in fostering collaborations among physicists and mathematicians.</w:t>
      </w:r>
    </w:p>
    <w:p>
      <w:pPr>
        <w:pStyle w:val="BodyText"/>
      </w:pPr>
      <w:r>
        <w:t xml:space="preserve">Post-World War II, Berlin faced challenges but eventually rebounded as a scientific powerhouse. Institutions like the</w:t>
      </w:r>
      <w:r>
        <w:t xml:space="preserve"> </w:t>
      </w:r>
      <w:hyperlink r:id="rId20">
        <w:r>
          <w:rPr>
            <w:rStyle w:val="Hyperlink"/>
          </w:rPr>
          <w:t xml:space="preserve">Humboldt University of Berlin</w:t>
        </w:r>
      </w:hyperlink>
      <w:r>
        <w:t xml:space="preserve"> </w:t>
      </w:r>
      <w:r>
        <w:t xml:space="preserve">and the</w:t>
      </w:r>
      <w:r>
        <w:t xml:space="preserve"> </w:t>
      </w:r>
      <w:hyperlink r:id="rId21">
        <w:r>
          <w:rPr>
            <w:rStyle w:val="Hyperlink"/>
          </w:rPr>
          <w:t xml:space="preserve">Max Planck Institute for Radio Astronomy</w:t>
        </w:r>
      </w:hyperlink>
      <w:r>
        <w:t xml:space="preserve"> </w:t>
      </w:r>
      <w:r>
        <w:t xml:space="preserve">(located in nearby Bonn but linked to Berlin’s academic networks) continued to attract physicists. The fall of the Berlin Wall in 1989 marked a turning point, enabling greater integration with European research communities and fostering interdisciplinary projects.</w:t>
      </w:r>
    </w:p>
    <w:bookmarkEnd w:id="22"/>
    <w:bookmarkStart w:id="28" w:name="X009d6742da31a6c183f09e0a8d73ae9efbfe266"/>
    <w:p>
      <w:pPr>
        <w:pStyle w:val="Heading2"/>
      </w:pPr>
      <w:r>
        <w:t xml:space="preserve">Contemporary Contributions of Physicists in Germany Berlin</w:t>
      </w:r>
    </w:p>
    <w:p>
      <w:pPr>
        <w:pStyle w:val="FirstParagraph"/>
      </w:pPr>
      <w:r>
        <w:t xml:space="preserve">Today, Germany Berlin is home to world-renowned physicists working on diverse topics. Institutions such as the</w:t>
      </w:r>
      <w:r>
        <w:t xml:space="preserve"> </w:t>
      </w:r>
      <w:hyperlink r:id="rId23">
        <w:r>
          <w:rPr>
            <w:rStyle w:val="Hyperlink"/>
          </w:rPr>
          <w:t xml:space="preserve">Fraunhofer Society</w:t>
        </w:r>
      </w:hyperlink>
      <w:r>
        <w:t xml:space="preserve">, the</w:t>
      </w:r>
      <w:r>
        <w:t xml:space="preserve"> </w:t>
      </w:r>
      <w:hyperlink r:id="rId24">
        <w:r>
          <w:rPr>
            <w:rStyle w:val="Hyperlink"/>
          </w:rPr>
          <w:t xml:space="preserve">Max Planck Institutes</w:t>
        </w:r>
      </w:hyperlink>
      <w:r>
        <w:t xml:space="preserve">, and the Technische Universität Berlin (TU Berlin) serve as pillars of research. For example, physicists at TU Berlin have made significant strides in quantum computing and nanotechnology, leveraging the city’s infrastructure and funding opportunities.</w:t>
      </w:r>
    </w:p>
    <w:p>
      <w:pPr>
        <w:pStyle w:val="BodyText"/>
      </w:pPr>
      <w:r>
        <w:t xml:space="preserve">A key area of focus is condensed matter physics, where researchers study materials with novel electronic properties. The</w:t>
      </w:r>
      <w:r>
        <w:t xml:space="preserve"> </w:t>
      </w:r>
      <w:hyperlink r:id="rId25">
        <w:r>
          <w:rPr>
            <w:rStyle w:val="Hyperlink"/>
          </w:rPr>
          <w:t xml:space="preserve">Max Planck Institute for the Physics of Complex Systems</w:t>
        </w:r>
      </w:hyperlink>
      <w:r>
        <w:t xml:space="preserve"> </w:t>
      </w:r>
      <w:r>
        <w:t xml:space="preserve">in Dresden (linked to Berlin through collaborative projects) has contributed to advancements in topological insulators and superconductivity. Additionally, Berlin’s proximity to Potsdam hosts the</w:t>
      </w:r>
      <w:r>
        <w:t xml:space="preserve"> </w:t>
      </w:r>
      <w:hyperlink r:id="rId26">
        <w:r>
          <w:rPr>
            <w:rStyle w:val="Hyperlink"/>
          </w:rPr>
          <w:t xml:space="preserve">Max Planck Institute for Astronomy</w:t>
        </w:r>
      </w:hyperlink>
      <w:r>
        <w:t xml:space="preserve">, where physicists investigate astrophysical phenomena like exoplanets and cosmic microwave background radiation.</w:t>
      </w:r>
    </w:p>
    <w:p>
      <w:pPr>
        <w:pStyle w:val="BodyText"/>
      </w:pPr>
      <w:r>
        <w:t xml:space="preserve">The city’s vibrant startup ecosystem also supports physicists in translating theoretical work into applied technologies. For instance, quantum startups such as</w:t>
      </w:r>
      <w:r>
        <w:t xml:space="preserve"> </w:t>
      </w:r>
      <w:hyperlink r:id="rId27">
        <w:r>
          <w:rPr>
            <w:rStyle w:val="Hyperlink"/>
          </w:rPr>
          <w:t xml:space="preserve">Quantinuum</w:t>
        </w:r>
      </w:hyperlink>
      <w:r>
        <w:t xml:space="preserve"> </w:t>
      </w:r>
      <w:r>
        <w:t xml:space="preserve">(founded with ties to German institutions) have emerged from Berlin’s research environment, highlighting the region’s role as a bridge between academia and industry.</w:t>
      </w:r>
    </w:p>
    <w:bookmarkEnd w:id="28"/>
    <w:bookmarkStart w:id="29" w:name="X622c408f3ba5117e6ed1f56df0f095957104139"/>
    <w:p>
      <w:pPr>
        <w:pStyle w:val="Heading2"/>
      </w:pPr>
      <w:r>
        <w:t xml:space="preserve">Challenges and Opportunities for Physicists in Germany Berlin</w:t>
      </w:r>
    </w:p>
    <w:p>
      <w:pPr>
        <w:pStyle w:val="FirstParagraph"/>
      </w:pPr>
      <w:r>
        <w:t xml:space="preserve">Despite its strengths, physicists in Germany Berlin face challenges. One issue is the competition for funding compared to other German cities like Munich or Stuttgart, which host larger research clusters. Additionally, the bureaucratic processes associated with European Union grants (e.g., Horizon Europe) can be complex for early-career researchers.</w:t>
      </w:r>
    </w:p>
    <w:p>
      <w:pPr>
        <w:pStyle w:val="BodyText"/>
      </w:pPr>
      <w:r>
        <w:t xml:space="preserve">However, Berlin’s unique cultural and political environment offers opportunities. The city’s emphasis on open science and interdisciplinary collaboration fosters innovation. For example, partnerships between physicists and artists in Berlin’s creative sector have led to novel projects exploring the intersection of physics and aesthetics.</w:t>
      </w:r>
    </w:p>
    <w:bookmarkEnd w:id="29"/>
    <w:bookmarkStart w:id="31" w:name="X22d498c9eaaddbc0dd9c9138d387181804d6e22"/>
    <w:p>
      <w:pPr>
        <w:pStyle w:val="Heading2"/>
      </w:pPr>
      <w:r>
        <w:t xml:space="preserve">Future Directions for Physicists in Germany Berlin</w:t>
      </w:r>
    </w:p>
    <w:p>
      <w:pPr>
        <w:pStyle w:val="FirstParagraph"/>
      </w:pPr>
      <w:r>
        <w:t xml:space="preserve">The future of physics research in Germany Berlin is poised for growth, particularly in emerging fields like quantum technologies and climate science. The German government’s investment in quantum computing initiatives, such as the Quantum Flagship program, positions Berlin as a leader. Local universities are expanding their offerings to include interdisciplinary programs that integrate physics with computer science and engineering.</w:t>
      </w:r>
    </w:p>
    <w:p>
      <w:pPr>
        <w:pStyle w:val="BodyText"/>
      </w:pPr>
      <w:r>
        <w:t xml:space="preserve">Another trend is the increasing focus on sustainability. Physicists in Berlin are contributing to research on renewable energy systems and carbon capture technologies, aligning with Germany’s broader Energiewende (energy transition) policy. Collaborative projects between institutions like the</w:t>
      </w:r>
      <w:r>
        <w:t xml:space="preserve"> </w:t>
      </w:r>
      <w:hyperlink r:id="rId30">
        <w:r>
          <w:rPr>
            <w:rStyle w:val="Hyperlink"/>
          </w:rPr>
          <w:t xml:space="preserve">Charité – Universitätsmedizin Berlin</w:t>
        </w:r>
      </w:hyperlink>
      <w:r>
        <w:t xml:space="preserve"> </w:t>
      </w:r>
      <w:r>
        <w:t xml:space="preserve">and physics departments exemplify this trend.</w:t>
      </w:r>
    </w:p>
    <w:p>
      <w:pPr>
        <w:pStyle w:val="BodyText"/>
      </w:pPr>
      <w:r>
        <w:t xml:space="preserve">Berlin’s global connectivity also enhances its potential. As a UNESCO World Heritage site and a major tourist destination, the city attracts international scholars, creating a dynamic exchange of ideas. This environment supports physicists in addressing global challenges, such as pandemic modeling or space exploration.</w:t>
      </w:r>
    </w:p>
    <w:bookmarkEnd w:id="31"/>
    <w:bookmarkStart w:id="32" w:name="conclusion"/>
    <w:p>
      <w:pPr>
        <w:pStyle w:val="Heading2"/>
      </w:pPr>
      <w:r>
        <w:t xml:space="preserve">Conclusion</w:t>
      </w:r>
    </w:p>
    <w:p>
      <w:pPr>
        <w:pStyle w:val="FirstParagraph"/>
      </w:pPr>
      <w:r>
        <w:t xml:space="preserve">In summary, Germany Berlin stands as a vital center for physicists engaged in both foundational and applied research. Its historical significance, coupled with contemporary advancements and future-oriented initiatives, ensures its continued relevance in the global scientific community. While challenges like funding disparities exist, Berlin’s unique cultural and academic ecosystem provides fertile ground for innovation. As physicists continue to explore frontiers from quantum mechanics to climate science, their work in Germany Berlin will undoubtedly shape the trajectory of 21st-century science.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charite.de" TargetMode="External" /><Relationship Type="http://schemas.openxmlformats.org/officeDocument/2006/relationships/hyperlink" Id="rId23" Target="https://www.fraunhofer.de" TargetMode="External" /><Relationship Type="http://schemas.openxmlformats.org/officeDocument/2006/relationships/hyperlink" Id="rId20" Target="https://www.humboldt-university.de" TargetMode="External" /><Relationship Type="http://schemas.openxmlformats.org/officeDocument/2006/relationships/hyperlink" Id="rId24" Target="https://www.mpg.de" TargetMode="External" /><Relationship Type="http://schemas.openxmlformats.org/officeDocument/2006/relationships/hyperlink" Id="rId26" Target="https://www.mpia.de" TargetMode="External" /><Relationship Type="http://schemas.openxmlformats.org/officeDocument/2006/relationships/hyperlink" Id="rId21" Target="https://www.mpifr-bonn.mpg.de" TargetMode="External" /><Relationship Type="http://schemas.openxmlformats.org/officeDocument/2006/relationships/hyperlink" Id="rId25" Target="https://www.pks.mpg.de" TargetMode="External" /><Relationship Type="http://schemas.openxmlformats.org/officeDocument/2006/relationships/hyperlink" Id="rId27" Target="https://www.quantinuum.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charite.de" TargetMode="External" /><Relationship Type="http://schemas.openxmlformats.org/officeDocument/2006/relationships/hyperlink" Id="rId23" Target="https://www.fraunhofer.de" TargetMode="External" /><Relationship Type="http://schemas.openxmlformats.org/officeDocument/2006/relationships/hyperlink" Id="rId20" Target="https://www.humboldt-university.de" TargetMode="External" /><Relationship Type="http://schemas.openxmlformats.org/officeDocument/2006/relationships/hyperlink" Id="rId24" Target="https://www.mpg.de" TargetMode="External" /><Relationship Type="http://schemas.openxmlformats.org/officeDocument/2006/relationships/hyperlink" Id="rId26" Target="https://www.mpia.de" TargetMode="External" /><Relationship Type="http://schemas.openxmlformats.org/officeDocument/2006/relationships/hyperlink" Id="rId21" Target="https://www.mpifr-bonn.mpg.de" TargetMode="External" /><Relationship Type="http://schemas.openxmlformats.org/officeDocument/2006/relationships/hyperlink" Id="rId25" Target="https://www.pks.mpg.de" TargetMode="External" /><Relationship Type="http://schemas.openxmlformats.org/officeDocument/2006/relationships/hyperlink" Id="rId27" Target="https://www.quantinuu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Germany Berlin</dc:title>
  <dc:creator/>
  <dc:language>en</dc:language>
  <cp:keywords/>
  <dcterms:created xsi:type="dcterms:W3CDTF">2026-07-22T15:34:13Z</dcterms:created>
  <dcterms:modified xsi:type="dcterms:W3CDTF">2026-07-22T15:34:13Z</dcterms:modified>
</cp:coreProperties>
</file>

<file path=docProps/custom.xml><?xml version="1.0" encoding="utf-8"?>
<Properties xmlns="http://schemas.openxmlformats.org/officeDocument/2006/custom-properties" xmlns:vt="http://schemas.openxmlformats.org/officeDocument/2006/docPropsVTypes"/>
</file>