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Germany</w:t>
      </w:r>
      <w:r>
        <w:t xml:space="preserve"> </w:t>
      </w:r>
      <w:r>
        <w:t xml:space="preserve">Frankfurt</w:t>
      </w:r>
      <w:r>
        <w:t xml:space="preserve"> </w:t>
      </w:r>
      <w:r>
        <w:t xml:space="preserve">–</w:t>
      </w:r>
      <w:r>
        <w:t xml:space="preserve"> </w:t>
      </w:r>
      <w:r>
        <w:t xml:space="preserve">Contributions</w:t>
      </w:r>
      <w:r>
        <w:t xml:space="preserve"> </w:t>
      </w:r>
      <w:r>
        <w:t xml:space="preserve">and</w:t>
      </w:r>
      <w:r>
        <w:t xml:space="preserve"> </w:t>
      </w:r>
      <w:r>
        <w:t xml:space="preserve">Contemporary</w:t>
      </w:r>
      <w:r>
        <w:t xml:space="preserve"> </w:t>
      </w:r>
      <w:r>
        <w:t xml:space="preserve">Research</w:t>
      </w:r>
    </w:p>
    <w:p>
      <w:pPr>
        <w:pStyle w:val="FirstParagraph"/>
      </w:pPr>
      <w:r>
        <w:t xml:space="preserve">```html</w:t>
      </w:r>
    </w:p>
    <w:bookmarkStart w:id="26" w:name="X7835155a1cf91b0a5424f7ad4a9570b73167004"/>
    <w:p>
      <w:pPr>
        <w:pStyle w:val="Heading1"/>
      </w:pPr>
      <w:r>
        <w:t xml:space="preserve">Literature Review: Physicists in Germany Frankfurt – Contributions and Contemporary Research</w:t>
      </w:r>
    </w:p>
    <w:p>
      <w:pPr>
        <w:pStyle w:val="FirstParagraph"/>
      </w:pPr>
      <w:r>
        <w:t xml:space="preserve">This literature review explores the role of physicists within the academic, industrial, and research ecosystems of Germany’s major city, Frankfurt. As a hub for scientific innovation, Frankfurt has long attracted physicists from across Europe and beyond. This document synthesizes historical contributions, current research trends, and institutional frameworks that define the work of physicists in Germany Frankfurt.</w:t>
      </w:r>
    </w:p>
    <w:bookmarkStart w:id="20" w:name="X6086cd0b7b34791d3c2a0e4a4bb62d586af8df2"/>
    <w:p>
      <w:pPr>
        <w:pStyle w:val="Heading2"/>
      </w:pPr>
      <w:r>
        <w:t xml:space="preserve">Historical Foundations: The Legacy of Physics in Germany Frankfurt</w:t>
      </w:r>
    </w:p>
    <w:p>
      <w:pPr>
        <w:pStyle w:val="FirstParagraph"/>
      </w:pPr>
      <w:r>
        <w:t xml:space="preserve">Germany Frankfurt has a rich legacy in physics, deeply rooted in its academic institutions and industrial advancements. The city’s prominence as a center for theoretical and applied physics can be traced back to the 19th century, with pioneers such as Wilhelm Eduard Weber (a physicist associated with the University of Göttingen) influencing broader European scientific networks that extended into Frankfurt’s intellectual circles. However, it was in the early 20th century that Frankfurt became a focal point for groundbreaking physics research.</w:t>
      </w:r>
    </w:p>
    <w:p>
      <w:pPr>
        <w:pStyle w:val="BodyText"/>
      </w:pPr>
      <w:r>
        <w:t xml:space="preserve">The establishment of the Goethe University Frankfurt in 1914 marked a pivotal moment, providing a platform for physicists to explore emerging fields such as quantum mechanics and electromagnetism. Notably, figures like Max Born (a Nobel laureate in Physics) contributed to the global discourse on quantum theory through collaborations with institutions across Germany, including Frankfurt’s academic community. While Born’s direct ties to Frankfurt are limited, his work was instrumental in shaping the city’s reputation as a cradle for theoretical physics.</w:t>
      </w:r>
    </w:p>
    <w:bookmarkEnd w:id="20"/>
    <w:bookmarkStart w:id="21" w:name="X11edb11ef5b6cfbf31dc0ae215b0d663a84ea38"/>
    <w:p>
      <w:pPr>
        <w:pStyle w:val="Heading2"/>
      </w:pPr>
      <w:r>
        <w:t xml:space="preserve">Contemporary Research Areas: Physics in Germany Frankfurt Today</w:t>
      </w:r>
    </w:p>
    <w:p>
      <w:pPr>
        <w:pStyle w:val="FirstParagraph"/>
      </w:pPr>
      <w:r>
        <w:t xml:space="preserve">In modern times, physicists in Germany Frankfurt are engaged in diverse research domains that reflect both global scientific priorities and local institutional strengths. Key areas of focus include:</w:t>
      </w:r>
    </w:p>
    <w:p>
      <w:pPr>
        <w:numPr>
          <w:ilvl w:val="0"/>
          <w:numId w:val="1001"/>
        </w:numPr>
        <w:pStyle w:val="Compact"/>
      </w:pPr>
      <w:r>
        <w:rPr>
          <w:bCs/>
          <w:b/>
        </w:rPr>
        <w:t xml:space="preserve">Quantum Computing and Information Theory:</w:t>
      </w:r>
      <w:r>
        <w:t xml:space="preserve"> </w:t>
      </w:r>
      <w:r>
        <w:t xml:space="preserve">Researchers at the Goethe University Frankfurt and affiliated institutes collaborate on projects exploring quantum algorithms, entanglement, and the development of scalable quantum technologies. These efforts align with Germany’s national initiatives to position itself as a leader in next-generation computing.</w:t>
      </w:r>
    </w:p>
    <w:p>
      <w:pPr>
        <w:numPr>
          <w:ilvl w:val="0"/>
          <w:numId w:val="1001"/>
        </w:numPr>
        <w:pStyle w:val="Compact"/>
      </w:pPr>
      <w:r>
        <w:rPr>
          <w:bCs/>
          <w:b/>
        </w:rPr>
        <w:t xml:space="preserve">High-Energy Physics and Particle Accelerators:</w:t>
      </w:r>
      <w:r>
        <w:t xml:space="preserve"> </w:t>
      </w:r>
      <w:r>
        <w:t xml:space="preserve">Frankfurt-based physicists contribute to international projects such as the Large Hadron Collider (LHC) at CERN, analyzing data from proton collisions to study fundamental particles. The city’s proximity to major research facilities and its strong academic-industry partnerships enhance these contributions.</w:t>
      </w:r>
    </w:p>
    <w:p>
      <w:pPr>
        <w:numPr>
          <w:ilvl w:val="0"/>
          <w:numId w:val="1001"/>
        </w:numPr>
        <w:pStyle w:val="Compact"/>
      </w:pPr>
      <w:r>
        <w:rPr>
          <w:bCs/>
          <w:b/>
        </w:rPr>
        <w:t xml:space="preserve">Materials Science and Nanotechnology:</w:t>
      </w:r>
      <w:r>
        <w:t xml:space="preserve"> </w:t>
      </w:r>
      <w:r>
        <w:t xml:space="preserve">Innovations in nanomaterials and their applications in energy storage, electronics, and medical imaging are central to research at Frankfurt’s Max Planck Institute for Solid State Research. These studies intersect with industrial applications, particularly in the automotive and renewable energy sectors.</w:t>
      </w:r>
    </w:p>
    <w:p>
      <w:pPr>
        <w:numPr>
          <w:ilvl w:val="0"/>
          <w:numId w:val="1001"/>
        </w:numPr>
        <w:pStyle w:val="Compact"/>
      </w:pPr>
      <w:r>
        <w:rPr>
          <w:bCs/>
          <w:b/>
        </w:rPr>
        <w:t xml:space="preserve">Astrophysics and Cosmology:</w:t>
      </w:r>
      <w:r>
        <w:t xml:space="preserve"> </w:t>
      </w:r>
      <w:r>
        <w:t xml:space="preserve">Physicists at Frankfurt’s observatories and research centers investigate dark matter, gravitational waves, and exoplanet formation. Collaborations with European Space Agency (ESA) missions underscore the city’s role in space science.</w:t>
      </w:r>
    </w:p>
    <w:bookmarkEnd w:id="21"/>
    <w:bookmarkStart w:id="22" w:name="X49cd4502a10f9b02323e7ffce4f619ff9887655"/>
    <w:p>
      <w:pPr>
        <w:pStyle w:val="Heading2"/>
      </w:pPr>
      <w:r>
        <w:t xml:space="preserve">Institutional Frameworks: Supporting Physicists in Germany Frankfurt</w:t>
      </w:r>
    </w:p>
    <w:p>
      <w:pPr>
        <w:pStyle w:val="FirstParagraph"/>
      </w:pPr>
      <w:r>
        <w:t xml:space="preserve">Germany Frankfurt’s physics community is underpinned by a robust network of academic institutions, research centers, and industry partnerships. The Goethe University Frankfurt, with its Department of Physics and Astronomy, serves as a cornerstone for both undergraduate and postgraduate education. Its integration with the Max Planck Society ensures cutting-edge research opportunities for physicists at all career stages.</w:t>
      </w:r>
    </w:p>
    <w:p>
      <w:pPr>
        <w:pStyle w:val="BodyText"/>
      </w:pPr>
      <w:r>
        <w:t xml:space="preserve">Additionally, the Frankfurt Institute for Advanced Studies (FIAS) fosters interdisciplinary collaboration between physicists, mathematicians, and engineers. Such frameworks are critical in addressing complex challenges like climate modeling or AI-driven data analysis. The city’s strategic location also facilitates partnerships with neighboring institutions such as the University of Heidelberg and ETH Zurich.</w:t>
      </w:r>
    </w:p>
    <w:bookmarkEnd w:id="22"/>
    <w:bookmarkStart w:id="23" w:name="Xab49bb4c8195638c7675a77d2a64ded79bc4bf8"/>
    <w:p>
      <w:pPr>
        <w:pStyle w:val="Heading2"/>
      </w:pPr>
      <w:r>
        <w:t xml:space="preserve">Interdisciplinary Collaboration: Physicists Beyond Traditional Boundaries</w:t>
      </w:r>
    </w:p>
    <w:p>
      <w:pPr>
        <w:pStyle w:val="FirstParagraph"/>
      </w:pPr>
      <w:r>
        <w:t xml:space="preserve">A defining feature of physicists in Germany Frankfurt is their engagement in interdisciplinary research. For instance, physicists collaborate with computer scientists to develop machine learning models for particle detection or work with environmental scientists to model atmospheric phenomena. These collaborations are often supported by initiatives like the Frankfurt Cluster of Excellence, which emphasizes innovation through cross-disciplinary teamwork.</w:t>
      </w:r>
    </w:p>
    <w:p>
      <w:pPr>
        <w:pStyle w:val="BodyText"/>
      </w:pPr>
      <w:r>
        <w:t xml:space="preserve">Moreover, industry partnerships have become a hallmark of Frankfurt’s physics research. Companies such as Siemens and Bosch frequently collaborate with physicists at Goethe University on projects ranging from smart grid technologies to advanced sensor systems. These synergies not only advance scientific knowledge but also drive economic growth in the region.</w:t>
      </w:r>
    </w:p>
    <w:bookmarkEnd w:id="23"/>
    <w:bookmarkStart w:id="24" w:name="X9c8bd0d82099b310e903a2f110889f5576237cc"/>
    <w:p>
      <w:pPr>
        <w:pStyle w:val="Heading2"/>
      </w:pPr>
      <w:r>
        <w:t xml:space="preserve">Challenges and Opportunities for Physicists in Germany Frankfurt</w:t>
      </w:r>
    </w:p>
    <w:p>
      <w:pPr>
        <w:pStyle w:val="FirstParagraph"/>
      </w:pPr>
      <w:r>
        <w:t xml:space="preserve">Despite its strengths, the physics community in Germany Frankfurt faces challenges such as funding constraints, competition from global hubs like Berlin and Munich, and the need to attract international talent. However, opportunities abound through government grants (e.g., the German Federal Ministry of Education and Research), EU-funded projects (Horizon Europe), and private sector investments.</w:t>
      </w:r>
    </w:p>
    <w:p>
      <w:pPr>
        <w:pStyle w:val="BodyText"/>
      </w:pPr>
      <w:r>
        <w:t xml:space="preserve">Recent initiatives like the Frankfurt Quantum Center aim to address these challenges by creating a unified platform for quantum research, education, and commercialization. Such efforts highlight Frankfurt’s commitment to maintaining its status as a leading center for physicists in Germany.</w:t>
      </w:r>
    </w:p>
    <w:bookmarkEnd w:id="24"/>
    <w:bookmarkStart w:id="25" w:name="X0b24ccd6600d9310b7d6cab30471c7f6d9a2d3c"/>
    <w:p>
      <w:pPr>
        <w:pStyle w:val="Heading2"/>
      </w:pPr>
      <w:r>
        <w:t xml:space="preserve">Conclusion: The Enduring Role of Physicists in Germany Frankfurt</w:t>
      </w:r>
    </w:p>
    <w:p>
      <w:pPr>
        <w:pStyle w:val="FirstParagraph"/>
      </w:pPr>
      <w:r>
        <w:t xml:space="preserve">In summary, the work of physicists in Germany Frankfurt reflects a dynamic interplay between historical legacy and contemporary innovation. From foundational discoveries in quantum theory to cutting-edge research on artificial intelligence and cosmology, Frankfurt’s physicists continue to shape global scientific progress. Their contributions are supported by world-class institutions, interdisciplinary collaboration, and a strategic location that bridges academic excellence with industrial application.</w:t>
      </w:r>
    </w:p>
    <w:p>
      <w:pPr>
        <w:pStyle w:val="BodyText"/>
      </w:pPr>
      <w:r>
        <w:t xml:space="preserve">As Germany seeks to reinforce its position as a leader in science and technology, the role of physicists in Frankfurt remains indispensable. Future research must prioritize sustainability, inclusivity, and international cooperation to ensure that Frankfurt’s physics community thrives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Germany Frankfurt – Contributions and Contemporary Research</dc:title>
  <dc:creator/>
  <dc:language>en</dc:language>
  <cp:keywords/>
  <dcterms:created xsi:type="dcterms:W3CDTF">2026-07-23T10:15:45Z</dcterms:created>
  <dcterms:modified xsi:type="dcterms:W3CDTF">2026-07-23T10:15:45Z</dcterms:modified>
</cp:coreProperties>
</file>

<file path=docProps/custom.xml><?xml version="1.0" encoding="utf-8"?>
<Properties xmlns="http://schemas.openxmlformats.org/officeDocument/2006/custom-properties" xmlns:vt="http://schemas.openxmlformats.org/officeDocument/2006/docPropsVTypes"/>
</file>