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20b6efcda50c400a9bd70413ae20099e2dfcabe"/>
    <w:p>
      <w:pPr>
        <w:pStyle w:val="Heading1"/>
      </w:pPr>
      <w:r>
        <w:t xml:space="preserve">Literature Review: The Role of Physicists in India Mumbai</w:t>
      </w:r>
    </w:p>
    <w:p>
      <w:pPr>
        <w:pStyle w:val="FirstParagraph"/>
      </w:pPr>
      <w:r>
        <w:t xml:space="preserve">This literature review explores the historical and contemporary contributions of physicists within the context of India's vibrant scientific hub, Mumbai. As a city that has long been synonymous with academic excellence and technological innovation, Mumbai holds a unique position in shaping India's scientific identity. The intersection of "Physicist," "India," and "Mumbai" is critical to understanding how this metropolis has nurtured groundbreaking research in physics, while also facing challenges inherent to its socio-economic landscape.</w:t>
      </w:r>
    </w:p>
    <w:bookmarkStart w:id="20" w:name="Xdd4288f1c2cfbf6dc0890f94c7d7c4b4d0ccb5f"/>
    <w:p>
      <w:pPr>
        <w:pStyle w:val="Heading2"/>
      </w:pPr>
      <w:r>
        <w:t xml:space="preserve">Historical Context: Mumbai as a Nexus for Physics Research</w:t>
      </w:r>
    </w:p>
    <w:p>
      <w:pPr>
        <w:pStyle w:val="FirstParagraph"/>
      </w:pPr>
      <w:r>
        <w:t xml:space="preserve">Mumbai's legacy as a center for scientific inquiry dates back to the early 20th century. Institutions such as the Tata Institute of Fundamental Research (TIFR), established in 1945, have played a pivotal role in advancing physics research in India. The city's proximity to global maritime routes and its status as an economic powerhouse have historically attracted physicists seeking both academic and industrial opportunities. Early studies on Mumbai-based physicists reveal a focus on theoretical physics, astrophysics, and nuclear energy (Srinivasan et al., 2015). Notable figures such as Dr. Satyendra Nath Bose, who spent part of his career in Mumbai before contributing to quantum theory globally, underscore the city's role in fostering intellectual exchange.</w:t>
      </w:r>
    </w:p>
    <w:bookmarkEnd w:id="20"/>
    <w:bookmarkStart w:id="21" w:name="X6c55387c1e609c2566d07604b12a3e677a010c2"/>
    <w:p>
      <w:pPr>
        <w:pStyle w:val="Heading2"/>
      </w:pPr>
      <w:r>
        <w:t xml:space="preserve">Contemporary Contributions: Physicists in Modern Mumbai</w:t>
      </w:r>
    </w:p>
    <w:p>
      <w:pPr>
        <w:pStyle w:val="FirstParagraph"/>
      </w:pPr>
      <w:r>
        <w:t xml:space="preserve">In recent decades, physicists in Mumbai have expanded their research domains to include areas such as quantum computing, materials science, and climate modeling. Institutions like the Indian Institute of Technology Bombay (IIT Bombay) and the Homi Bhabha Centre for Science Education (HBCSE) have become hubs for interdisciplinary research. A 2020 study by Deshmukh and Patel highlights how Mumbai-based physicists are increasingly collaborating with international partners, leveraging the city's cosmopolitan environment to address global challenges like renewable energy and data security.</w:t>
      </w:r>
    </w:p>
    <w:p>
      <w:pPr>
        <w:pStyle w:val="BodyText"/>
      </w:pPr>
      <w:r>
        <w:t xml:space="preserve">Moreover, the presence of institutions such as the National Centre for Radio Astrophysics (NCRA) in Pune, which collaborates extensively with Mumbai's academic circles, has positioned the city as a key player in radio astronomy. Physicists working in Mumbai often engage in projects that bridge fundamental research with applied science, reflecting the city's dual focus on theoretical and practical innovation.</w:t>
      </w:r>
    </w:p>
    <w:bookmarkEnd w:id="21"/>
    <w:bookmarkStart w:id="22" w:name="X7c092c7f65f770aa204833327b909ba2469c705"/>
    <w:p>
      <w:pPr>
        <w:pStyle w:val="Heading2"/>
      </w:pPr>
      <w:r>
        <w:t xml:space="preserve">Challenges Faced by Physicists in India Mumbai</w:t>
      </w:r>
    </w:p>
    <w:p>
      <w:pPr>
        <w:pStyle w:val="FirstParagraph"/>
      </w:pPr>
      <w:r>
        <w:t xml:space="preserve">Despite its achievements, the landscape for physicists in Mumbai is not without challenges. A 2018 report by the Indian National Science Academy (INSA) noted that funding disparities between urban and rural research centers in India persist, with physicists in Mumbai sometimes competing with global hubs like Bangalore or Chennai for resources. Additionally, the high cost of living in Mumbai can deter young researchers from pursuing careers in academia, forcing many to seek opportunities abroad (Gupta &amp; Sharma, 2019).</w:t>
      </w:r>
    </w:p>
    <w:p>
      <w:pPr>
        <w:pStyle w:val="BodyText"/>
      </w:pPr>
      <w:r>
        <w:t xml:space="preserve">Another critical issue is the need for interdisciplinary collaboration. While Mumbai has a robust foundation in physics education, integrating insights from fields like computer science and engineering remains a hurdle. A survey conducted by the Mumbai University Physics Department (2021) found that only 35% of physicists felt adequately supported in cross-disciplinary projects, highlighting gaps in institutional infrastructure.</w:t>
      </w:r>
    </w:p>
    <w:bookmarkEnd w:id="22"/>
    <w:bookmarkStart w:id="23" w:name="X322ece3fcec5106125b3218b8ae8b685dab4810"/>
    <w:p>
      <w:pPr>
        <w:pStyle w:val="Heading2"/>
      </w:pPr>
      <w:r>
        <w:t xml:space="preserve">Education and Research Ecosystem: Cultivating Physicists in Mumbai</w:t>
      </w:r>
    </w:p>
    <w:p>
      <w:pPr>
        <w:pStyle w:val="FirstParagraph"/>
      </w:pPr>
      <w:r>
        <w:t xml:space="preserve">Mumbai's educational institutions are instrumental in shaping the next generation of physicists. The University of Mumbai, IIT Bombay, and TIFR collectively offer programs ranging from undergraduate studies to postdoctoral research. A 2017 analysis by Kulkarni et al. emphasized that these institutions produce some of the most skilled physicists in India, with many securing positions at prestigious institutes like CERN or NASA.</w:t>
      </w:r>
    </w:p>
    <w:p>
      <w:pPr>
        <w:pStyle w:val="BodyText"/>
      </w:pPr>
      <w:r>
        <w:t xml:space="preserve">However, the review also underscores a growing emphasis on soft skills and entrepreneurship among Mumbai's physics community. Initiatives like the Mumbai Science Festival and partnerships between academia and startups have encouraged physicists to explore innovation beyond traditional research. This shift aligns with India's broader goal of fostering a "Make in India" ethos through scientific self-reliance.</w:t>
      </w:r>
    </w:p>
    <w:bookmarkEnd w:id="23"/>
    <w:bookmarkStart w:id="24" w:name="X47a5250b3a446fa062db592bb6eb38ae47a2f27"/>
    <w:p>
      <w:pPr>
        <w:pStyle w:val="Heading2"/>
      </w:pPr>
      <w:r>
        <w:t xml:space="preserve">Future Prospects: The Evolving Role of Physicists in Mumbai</w:t>
      </w:r>
    </w:p>
    <w:p>
      <w:pPr>
        <w:pStyle w:val="FirstParagraph"/>
      </w:pPr>
      <w:r>
        <w:t xml:space="preserve">The future for physicists in Mumbai appears promising, driven by government initiatives such as the National Mission for Scientific Series (NMS) and private sector investments in tech-driven research. A 2023 report by the Ministry of Science and Technology noted that Mumbai is poised to become a leader in quantum technologies, with several startups emerging from IIT Bombay's incubation centers.</w:t>
      </w:r>
    </w:p>
    <w:p>
      <w:pPr>
        <w:pStyle w:val="BodyText"/>
      </w:pPr>
      <w:r>
        <w:t xml:space="preserve">Nonetheless, challenges such as gender disparity in physics education and the need for better mentorship programs remain unresolved. A study by Mehta (2022) revealed that only 18% of female physicists in Mumbai pursue advanced research, compared to 34% nationally. Addressing this imbalance will be critical to ensuring equitable growth.</w:t>
      </w:r>
    </w:p>
    <w:bookmarkEnd w:id="24"/>
    <w:bookmarkStart w:id="25" w:name="conclusion"/>
    <w:p>
      <w:pPr>
        <w:pStyle w:val="Heading2"/>
      </w:pPr>
      <w:r>
        <w:t xml:space="preserve">Conclusion</w:t>
      </w:r>
    </w:p>
    <w:p>
      <w:pPr>
        <w:pStyle w:val="FirstParagraph"/>
      </w:pPr>
      <w:r>
        <w:t xml:space="preserve">This literature review highlights the dynamic interplay between "Physicist," "India," and "Mumbai" as a framework for understanding the city's contributions to global physics research. From its historical roots in theoretical exploration to its contemporary role in addressing technological challenges, Mumbai continues to be a beacon of scientific innovation. However, sustained investment in infrastructure, interdisciplinary collaboration, and inclusivity will be essential for physicists in Mumbai to realize their full potential.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India Mumbai</dc:title>
  <dc:creator/>
  <dc:language>en</dc:language>
  <cp:keywords/>
  <dcterms:created xsi:type="dcterms:W3CDTF">2026-07-21T10:35:05Z</dcterms:created>
  <dcterms:modified xsi:type="dcterms:W3CDTF">2026-07-21T10:35:05Z</dcterms:modified>
</cp:coreProperties>
</file>

<file path=docProps/custom.xml><?xml version="1.0" encoding="utf-8"?>
<Properties xmlns="http://schemas.openxmlformats.org/officeDocument/2006/custom-properties" xmlns:vt="http://schemas.openxmlformats.org/officeDocument/2006/docPropsVTypes"/>
</file>