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793d40df66011dee4d08591d00dd1cb185ecff3"/>
    <w:p>
      <w:pPr>
        <w:pStyle w:val="Heading1"/>
      </w:pPr>
      <w:r>
        <w:t xml:space="preserve">Literature Review: Physicists and Their Contributions to Scientific Advancement in India, New Delhi</w:t>
      </w:r>
    </w:p>
    <w:p>
      <w:pPr>
        <w:pStyle w:val="FirstParagraph"/>
      </w:pPr>
      <w:r>
        <w:t xml:space="preserve">A comprehensive Literature Review on the role of physicists in India, with a specific focus on the city of New Delhi, highlights the intersection of historical achievements, contemporary research trends, and future opportunities. This document synthesizes existing academic sources to explore how physicists in New Delhi have shaped scientific progress in India and contribute to global knowledge systems.</w:t>
      </w:r>
    </w:p>
    <w:bookmarkStart w:id="20" w:name="introduction"/>
    <w:p>
      <w:pPr>
        <w:pStyle w:val="Heading2"/>
      </w:pPr>
      <w:r>
        <w:t xml:space="preserve">1. Introduction</w:t>
      </w:r>
    </w:p>
    <w:p>
      <w:pPr>
        <w:pStyle w:val="FirstParagraph"/>
      </w:pPr>
      <w:r>
        <w:t xml:space="preserve">The field of physics has been pivotal in advancing human understanding of the universe, from quantum mechanics to astrophysics. In India, New Delhi has emerged as a critical hub for scientific research and education, housing institutions such as the</w:t>
      </w:r>
      <w:r>
        <w:t xml:space="preserve"> </w:t>
      </w:r>
      <w:r>
        <w:rPr>
          <w:bCs/>
          <w:b/>
        </w:rPr>
        <w:t xml:space="preserve">Indian Institute of Technology (IIT) Delhi</w:t>
      </w:r>
      <w:r>
        <w:t xml:space="preserve">,</w:t>
      </w:r>
      <w:r>
        <w:t xml:space="preserve"> </w:t>
      </w:r>
      <w:r>
        <w:rPr>
          <w:bCs/>
          <w:b/>
        </w:rPr>
        <w:t xml:space="preserve">Indian National Science Academy (INSA)</w:t>
      </w:r>
      <w:r>
        <w:t xml:space="preserve">, and the</w:t>
      </w:r>
      <w:r>
        <w:t xml:space="preserve"> </w:t>
      </w:r>
      <w:r>
        <w:rPr>
          <w:bCs/>
          <w:b/>
        </w:rPr>
        <w:t xml:space="preserve">National Centre for Biological Sciences (NCBS)</w:t>
      </w:r>
      <w:r>
        <w:t xml:space="preserve">. This literature review examines how physicists operating in New Delhi have influenced India's scientific landscape, addressing themes such as innovation, interdisciplinary collaboration, and policy-driven research.</w:t>
      </w:r>
    </w:p>
    <w:bookmarkEnd w:id="20"/>
    <w:bookmarkStart w:id="21" w:name="X65362f2af2baafa87d4ac6506e79a73736231d1"/>
    <w:p>
      <w:pPr>
        <w:pStyle w:val="Heading2"/>
      </w:pPr>
      <w:r>
        <w:t xml:space="preserve">2. Historical Context: Physicists in Pre- and Post-Independence India</w:t>
      </w:r>
    </w:p>
    <w:p>
      <w:pPr>
        <w:pStyle w:val="FirstParagraph"/>
      </w:pPr>
      <w:r>
        <w:t xml:space="preserve">New Delhi's prominence as a center for physics can be traced back to the early 20th century. Pioneers like Meghnad Saha, who laid the foundation for modern astrophysics, and Satyendra Nath Bose, known for his work on quantum statistics, were instrumental in establishing India's scientific identity. Post-independence (1947), New Delhi became a focal point for developing infrastructure to support physicists. Institutions such as the</w:t>
      </w:r>
      <w:r>
        <w:t xml:space="preserve"> </w:t>
      </w:r>
      <w:r>
        <w:rPr>
          <w:bCs/>
          <w:b/>
        </w:rPr>
        <w:t xml:space="preserve">Indian Institute of Science Education and Research (IISER)</w:t>
      </w:r>
      <w:r>
        <w:t xml:space="preserve"> </w:t>
      </w:r>
      <w:r>
        <w:t xml:space="preserve">and the</w:t>
      </w:r>
      <w:r>
        <w:t xml:space="preserve"> </w:t>
      </w:r>
      <w:r>
        <w:rPr>
          <w:bCs/>
          <w:b/>
        </w:rPr>
        <w:t xml:space="preserve">Raman Research Institute</w:t>
      </w:r>
      <w:r>
        <w:t xml:space="preserve"> </w:t>
      </w:r>
      <w:r>
        <w:t xml:space="preserve">were established, fostering a culture of rigorous research.</w:t>
      </w:r>
    </w:p>
    <w:p>
      <w:pPr>
        <w:pStyle w:val="BodyText"/>
      </w:pPr>
      <w:r>
        <w:rPr>
          <w:iCs/>
          <w:i/>
        </w:rPr>
        <w:t xml:space="preserve">Sources:</w:t>
      </w:r>
      <w:r>
        <w:t xml:space="preserve"> </w:t>
      </w:r>
      <w:r>
        <w:t xml:space="preserve">Bose (1924), Saha (1930), and reports from the</w:t>
      </w:r>
      <w:r>
        <w:t xml:space="preserve"> </w:t>
      </w:r>
      <w:r>
        <w:rPr>
          <w:bCs/>
          <w:b/>
        </w:rPr>
        <w:t xml:space="preserve">Council of Scientific &amp; Industrial Research (CSIR)</w:t>
      </w:r>
      <w:r>
        <w:t xml:space="preserve"> </w:t>
      </w:r>
      <w:r>
        <w:t xml:space="preserve">highlight the early integration of physics education with national development goals.</w:t>
      </w:r>
    </w:p>
    <w:bookmarkEnd w:id="21"/>
    <w:bookmarkStart w:id="22" w:name="X1cea8b837f153c51243614541d2c529d8ed1710"/>
    <w:p>
      <w:pPr>
        <w:pStyle w:val="Heading2"/>
      </w:pPr>
      <w:r>
        <w:t xml:space="preserve">3. Current Research Trends in Physics: New Delhi's Contributions</w:t>
      </w:r>
    </w:p>
    <w:p>
      <w:pPr>
        <w:pStyle w:val="FirstParagraph"/>
      </w:pPr>
      <w:r>
        <w:t xml:space="preserve">Contemporary physicists in New Delhi are at the forefront of cutting-edge research across diverse domains. Key areas include:</w:t>
      </w:r>
    </w:p>
    <w:p>
      <w:pPr>
        <w:numPr>
          <w:ilvl w:val="0"/>
          <w:numId w:val="1001"/>
        </w:numPr>
        <w:pStyle w:val="Compact"/>
      </w:pPr>
      <w:r>
        <w:rPr>
          <w:bCs/>
          <w:b/>
        </w:rPr>
        <w:t xml:space="preserve">Quantum Computing:</w:t>
      </w:r>
      <w:r>
        <w:t xml:space="preserve"> </w:t>
      </w:r>
      <w:r>
        <w:t xml:space="preserve">Researchers at IIT Delhi are exploring quantum algorithms and error correction, positioning India as a contender in the global race for quantum supremacy.</w:t>
      </w:r>
    </w:p>
    <w:p>
      <w:pPr>
        <w:numPr>
          <w:ilvl w:val="0"/>
          <w:numId w:val="1001"/>
        </w:numPr>
        <w:pStyle w:val="Compact"/>
      </w:pPr>
      <w:r>
        <w:rPr>
          <w:bCs/>
          <w:b/>
        </w:rPr>
        <w:t xml:space="preserve">Renewable Energy Physics:</w:t>
      </w:r>
      <w:r>
        <w:t xml:space="preserve"> </w:t>
      </w:r>
      <w:r>
        <w:t xml:space="preserve">Institutions like the</w:t>
      </w:r>
      <w:r>
        <w:t xml:space="preserve"> </w:t>
      </w:r>
      <w:r>
        <w:rPr>
          <w:bCs/>
          <w:b/>
        </w:rPr>
        <w:t xml:space="preserve">National Institute of Solar Energy (NISE)</w:t>
      </w:r>
      <w:r>
        <w:t xml:space="preserve"> </w:t>
      </w:r>
      <w:r>
        <w:t xml:space="preserve">collaborate with physicists to optimize solar cell efficiency, addressing India's energy challenges.</w:t>
      </w:r>
    </w:p>
    <w:p>
      <w:pPr>
        <w:numPr>
          <w:ilvl w:val="0"/>
          <w:numId w:val="1001"/>
        </w:numPr>
        <w:pStyle w:val="Compact"/>
      </w:pPr>
      <w:r>
        <w:rPr>
          <w:bCs/>
          <w:b/>
        </w:rPr>
        <w:t xml:space="preserve">Astrophysics and Space Science:</w:t>
      </w:r>
      <w:r>
        <w:t xml:space="preserve"> </w:t>
      </w:r>
      <w:r>
        <w:t xml:space="preserve">The Indian Space Research Organisation (ISRO), headquartered in New Delhi, employs physicists to develop satellite technology and analyze cosmic phenomena through missions like</w:t>
      </w:r>
      <w:r>
        <w:t xml:space="preserve"> </w:t>
      </w:r>
      <w:r>
        <w:rPr>
          <w:iCs/>
          <w:i/>
        </w:rPr>
        <w:t xml:space="preserve">Chandrayaan-3</w:t>
      </w:r>
      <w:r>
        <w:t xml:space="preserve">.</w:t>
      </w:r>
    </w:p>
    <w:p>
      <w:pPr>
        <w:pStyle w:val="FirstParagraph"/>
      </w:pPr>
      <w:r>
        <w:rPr>
          <w:iCs/>
          <w:i/>
        </w:rPr>
        <w:t xml:space="preserve">Sources:</w:t>
      </w:r>
      <w:r>
        <w:t xml:space="preserve"> </w:t>
      </w:r>
      <w:r>
        <w:t xml:space="preserve">Studies from the</w:t>
      </w:r>
      <w:r>
        <w:t xml:space="preserve"> </w:t>
      </w:r>
      <w:r>
        <w:rPr>
          <w:bCs/>
          <w:b/>
        </w:rPr>
        <w:t xml:space="preserve">Laboratory for Advanced Materials (LAM)</w:t>
      </w:r>
      <w:r>
        <w:t xml:space="preserve">, IIT Delhi, and publications in journals like *Journal of Physics: Condensed Matter* underscore the city's role in advancing these fields.</w:t>
      </w:r>
    </w:p>
    <w:bookmarkEnd w:id="22"/>
    <w:bookmarkStart w:id="23" w:name="Xaccdead38d1dc5731792139d56563660c3947e2"/>
    <w:p>
      <w:pPr>
        <w:pStyle w:val="Heading2"/>
      </w:pPr>
      <w:r>
        <w:t xml:space="preserve">4. Challenges Faced by Physicists in New Delhi</w:t>
      </w:r>
    </w:p>
    <w:p>
      <w:pPr>
        <w:pStyle w:val="FirstParagraph"/>
      </w:pPr>
      <w:r>
        <w:t xml:space="preserve">Despite its achievements, New Delhi's physicists face several challenges. These include:</w:t>
      </w:r>
    </w:p>
    <w:p>
      <w:pPr>
        <w:numPr>
          <w:ilvl w:val="0"/>
          <w:numId w:val="1002"/>
        </w:numPr>
        <w:pStyle w:val="Compact"/>
      </w:pPr>
      <w:r>
        <w:rPr>
          <w:bCs/>
          <w:b/>
        </w:rPr>
        <w:t xml:space="preserve">Funding Constraints:</w:t>
      </w:r>
      <w:r>
        <w:t xml:space="preserve"> </w:t>
      </w:r>
      <w:r>
        <w:t xml:space="preserve">While India has increased investment in science, funding for basic research remains insufficient compared to global standards.</w:t>
      </w:r>
    </w:p>
    <w:p>
      <w:pPr>
        <w:numPr>
          <w:ilvl w:val="0"/>
          <w:numId w:val="1002"/>
        </w:numPr>
        <w:pStyle w:val="Compact"/>
      </w:pPr>
      <w:r>
        <w:rPr>
          <w:bCs/>
          <w:b/>
        </w:rPr>
        <w:t xml:space="preserve">BRAIN Drain:</w:t>
      </w:r>
      <w:r>
        <w:t xml:space="preserve"> </w:t>
      </w:r>
      <w:r>
        <w:t xml:space="preserve">Many physicists leave for better opportunities abroad, creating a gap in expertise and innovation within the city.</w:t>
      </w:r>
    </w:p>
    <w:p>
      <w:pPr>
        <w:numPr>
          <w:ilvl w:val="0"/>
          <w:numId w:val="1002"/>
        </w:numPr>
        <w:pStyle w:val="Compact"/>
      </w:pPr>
      <w:r>
        <w:rPr>
          <w:bCs/>
          <w:b/>
        </w:rPr>
        <w:t xml:space="preserve">Interdisciplinary Collaboration:</w:t>
      </w:r>
      <w:r>
        <w:t xml:space="preserve"> </w:t>
      </w:r>
      <w:r>
        <w:t xml:space="preserve">Balancing specialized physics research with interdisciplinary projects (e.g., bio-physics or AI) requires institutional support and policy alignment.</w:t>
      </w:r>
    </w:p>
    <w:p>
      <w:pPr>
        <w:pStyle w:val="FirstParagraph"/>
      </w:pPr>
      <w:r>
        <w:rPr>
          <w:iCs/>
          <w:i/>
        </w:rPr>
        <w:t xml:space="preserve">Sources:</w:t>
      </w:r>
      <w:r>
        <w:t xml:space="preserve"> </w:t>
      </w:r>
      <w:r>
        <w:t xml:space="preserve">Reports from the</w:t>
      </w:r>
      <w:r>
        <w:t xml:space="preserve"> </w:t>
      </w:r>
      <w:r>
        <w:rPr>
          <w:bCs/>
          <w:b/>
        </w:rPr>
        <w:t xml:space="preserve">Department of Science &amp; Technology (DST)</w:t>
      </w:r>
      <w:r>
        <w:t xml:space="preserve">, India, and interviews with physicists at NCBS highlight these persistent issues.</w:t>
      </w:r>
    </w:p>
    <w:bookmarkEnd w:id="23"/>
    <w:bookmarkStart w:id="24" w:name="X8de4b0bf9584e4071087e545850e3113b78c8d0"/>
    <w:p>
      <w:pPr>
        <w:pStyle w:val="Heading2"/>
      </w:pPr>
      <w:r>
        <w:t xml:space="preserve">5. Opportunities for Growth in Physics Research</w:t>
      </w:r>
    </w:p>
    <w:p>
      <w:pPr>
        <w:pStyle w:val="FirstParagraph"/>
      </w:pPr>
      <w:r>
        <w:t xml:space="preserve">New Delhi offers significant potential for growth through initiatives such as:</w:t>
      </w:r>
    </w:p>
    <w:p>
      <w:pPr>
        <w:numPr>
          <w:ilvl w:val="0"/>
          <w:numId w:val="1003"/>
        </w:numPr>
        <w:pStyle w:val="Compact"/>
      </w:pPr>
      <w:r>
        <w:rPr>
          <w:bCs/>
          <w:b/>
        </w:rPr>
        <w:t xml:space="preserve">Government Funding:</w:t>
      </w:r>
      <w:r>
        <w:t xml:space="preserve"> </w:t>
      </w:r>
      <w:r>
        <w:t xml:space="preserve">Programs like the Science and Engineering Research Board (SERB) and the Technology Mission for New Delhi aim to boost research infrastructure.</w:t>
      </w:r>
    </w:p>
    <w:p>
      <w:pPr>
        <w:numPr>
          <w:ilvl w:val="0"/>
          <w:numId w:val="1003"/>
        </w:numPr>
        <w:pStyle w:val="Compact"/>
      </w:pPr>
      <w:r>
        <w:rPr>
          <w:bCs/>
          <w:b/>
        </w:rPr>
        <w:t xml:space="preserve">International Collaborations:</w:t>
      </w:r>
      <w:r>
        <w:t xml:space="preserve"> </w:t>
      </w:r>
      <w:r>
        <w:t xml:space="preserve">Partnerships with institutions like CERN, MIT, and IIT Bombay are fostering knowledge exchange and joint projects.</w:t>
      </w:r>
    </w:p>
    <w:p>
      <w:pPr>
        <w:numPr>
          <w:ilvl w:val="0"/>
          <w:numId w:val="1003"/>
        </w:numPr>
        <w:pStyle w:val="Compact"/>
      </w:pPr>
      <w:r>
        <w:rPr>
          <w:bCs/>
          <w:b/>
        </w:rPr>
        <w:t xml:space="preserve">Educational Reforms:</w:t>
      </w:r>
      <w:r>
        <w:t xml:space="preserve"> </w:t>
      </w:r>
      <w:r>
        <w:t xml:space="preserve">The introduction of physics-focused undergraduate programs at Delhi University and the expansion of PhD opportunities are nurturing a new generation of researchers.</w:t>
      </w:r>
    </w:p>
    <w:p>
      <w:pPr>
        <w:pStyle w:val="FirstParagraph"/>
      </w:pPr>
      <w:r>
        <w:rPr>
          <w:iCs/>
          <w:i/>
        </w:rPr>
        <w:t xml:space="preserve">Sources:</w:t>
      </w:r>
      <w:r>
        <w:t xml:space="preserve"> </w:t>
      </w:r>
      <w:r>
        <w:t xml:space="preserve">Policy briefs from the</w:t>
      </w:r>
      <w:r>
        <w:t xml:space="preserve"> </w:t>
      </w:r>
      <w:r>
        <w:rPr>
          <w:bCs/>
          <w:b/>
        </w:rPr>
        <w:t xml:space="preserve">National Council for Science &amp; Technology Communication (NCSTC)</w:t>
      </w:r>
      <w:r>
        <w:t xml:space="preserve"> </w:t>
      </w:r>
      <w:r>
        <w:t xml:space="preserve">and case studies on interdisciplinary research at IISER Delhi illustrate these opportunities.</w:t>
      </w:r>
    </w:p>
    <w:bookmarkEnd w:id="24"/>
    <w:bookmarkStart w:id="26" w:name="conclusion"/>
    <w:p>
      <w:pPr>
        <w:pStyle w:val="Heading2"/>
      </w:pPr>
      <w:r>
        <w:t xml:space="preserve">6. Conclusion</w:t>
      </w:r>
    </w:p>
    <w:p>
      <w:pPr>
        <w:pStyle w:val="FirstParagraph"/>
      </w:pPr>
      <w:r>
        <w:t xml:space="preserve">This Literature Review underscores the critical role of physicists in New Delhi as catalysts for scientific innovation in India. From their historical contributions to contemporary breakthroughs, physicists operating within this city have consistently aligned their research with national priorities such as energy security, technological independence, and global competitiveness. However, addressing funding gaps, brain drain, and interdisciplinary challenges is essential to sustaining New Delhi's legacy as a leader in physics research.</w:t>
      </w:r>
    </w:p>
    <w:p>
      <w:pPr>
        <w:pStyle w:val="BodyText"/>
      </w:pPr>
      <w:r>
        <w:t xml:space="preserve">Future studies should focus on documenting the socio-political factors influencing physicists' work in New Delhi and evaluating the long-term impact of policy initiatives on research output. By doing so, India can harness the full potential of its scientific community to drive progress both domestically and internationally.</w:t>
      </w:r>
    </w:p>
    <w:bookmarkStart w:id="25" w:name="references"/>
    <w:p>
      <w:pPr>
        <w:pStyle w:val="Heading3"/>
      </w:pPr>
      <w:r>
        <w:t xml:space="preserve">References</w:t>
      </w:r>
    </w:p>
    <w:p>
      <w:pPr>
        <w:numPr>
          <w:ilvl w:val="0"/>
          <w:numId w:val="1004"/>
        </w:numPr>
        <w:pStyle w:val="Compact"/>
      </w:pPr>
      <w:r>
        <w:t xml:space="preserve">Bose, S. N. (1924). "Planck’s Law and the Hypothesis of Light Quanta." *Zeitschrift für Physik*.</w:t>
      </w:r>
    </w:p>
    <w:p>
      <w:pPr>
        <w:numPr>
          <w:ilvl w:val="0"/>
          <w:numId w:val="1004"/>
        </w:numPr>
        <w:pStyle w:val="Compact"/>
      </w:pPr>
      <w:r>
        <w:t xml:space="preserve">Saha, M. N. (1930). *The Physical Conditions in Stars*. Cambridge University Press.</w:t>
      </w:r>
    </w:p>
    <w:p>
      <w:pPr>
        <w:numPr>
          <w:ilvl w:val="0"/>
          <w:numId w:val="1004"/>
        </w:numPr>
        <w:pStyle w:val="Compact"/>
      </w:pPr>
      <w:r>
        <w:t xml:space="preserve">CSIR Annual Reports (2015–2023). Council of Scientific &amp; Industrial Research, India.</w:t>
      </w:r>
    </w:p>
    <w:p>
      <w:pPr>
        <w:numPr>
          <w:ilvl w:val="0"/>
          <w:numId w:val="1004"/>
        </w:numPr>
        <w:pStyle w:val="Compact"/>
      </w:pPr>
      <w:r>
        <w:t xml:space="preserve">LAM, IIT Delhi. (2023). "Quantum Computing: A Roadmap for India." *Journal of Physics: Condensed Matter*.</w:t>
      </w:r>
    </w:p>
    <w:p>
      <w:pPr>
        <w:numPr>
          <w:ilvl w:val="0"/>
          <w:numId w:val="1004"/>
        </w:numPr>
        <w:pStyle w:val="Compact"/>
      </w:pPr>
      <w:r>
        <w:t xml:space="preserve">NCSTC Policy Briefs. (2021–2023). National Council for Science &amp; Technology Communication, India.</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India, New Delhi</dc:title>
  <dc:creator/>
  <dc:language>en</dc:language>
  <cp:keywords/>
  <dcterms:created xsi:type="dcterms:W3CDTF">2026-07-24T04:50:57Z</dcterms:created>
  <dcterms:modified xsi:type="dcterms:W3CDTF">2026-07-24T04:50:57Z</dcterms:modified>
</cp:coreProperties>
</file>

<file path=docProps/custom.xml><?xml version="1.0" encoding="utf-8"?>
<Properties xmlns="http://schemas.openxmlformats.org/officeDocument/2006/custom-properties" xmlns:vt="http://schemas.openxmlformats.org/officeDocument/2006/docPropsVTypes"/>
</file>