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75d746b86375b540bb6c271086e1b1b97f3e131"/>
    <w:p>
      <w:pPr>
        <w:pStyle w:val="Heading1"/>
      </w:pPr>
      <w:r>
        <w:t xml:space="preserve">Literature Review on Physicists in Iraq with a Focus on Baghdad</w:t>
      </w:r>
    </w:p>
    <w:p>
      <w:pPr>
        <w:pStyle w:val="FirstParagraph"/>
      </w:pPr>
      <w:r>
        <w:rPr>
          <w:bCs/>
          <w:b/>
        </w:rPr>
        <w:t xml:space="preserve">Literature Review:</w:t>
      </w:r>
      <w:r>
        <w:t xml:space="preserve"> </w:t>
      </w:r>
      <w:r>
        <w:t xml:space="preserve">This document provides an in-depth analysis of the role, challenges, and contributions of physicists within the context of Iraq, particularly emphasizing the city of Baghdad. The study explores historical and contemporary perspectives on physics education, research initiatives, and socio-political factors influencing scientific progress in this region.</w:t>
      </w:r>
    </w:p>
    <w:bookmarkStart w:id="20" w:name="historical-context-physics-in-iraq"/>
    <w:p>
      <w:pPr>
        <w:pStyle w:val="Heading2"/>
      </w:pPr>
      <w:r>
        <w:t xml:space="preserve">1. Historical Context: Physics in Iraq</w:t>
      </w:r>
    </w:p>
    <w:p>
      <w:pPr>
        <w:pStyle w:val="FirstParagraph"/>
      </w:pPr>
      <w:r>
        <w:t xml:space="preserve">Iraq has a rich legacy in the field of science, with Baghdad historically serving as a global hub for intellectual and scientific advancement. During the Islamic Golden Age (8th–13th centuries), Baghdad was home to scholars like Alhazen (Ibn al-Haytham), who made foundational contributions to optics and physics through his work</w:t>
      </w:r>
      <w:r>
        <w:t xml:space="preserve"> </w:t>
      </w:r>
      <w:r>
        <w:rPr>
          <w:iCs/>
          <w:i/>
        </w:rPr>
        <w:t xml:space="preserve">Book of Optics</w:t>
      </w:r>
      <w:r>
        <w:t xml:space="preserve">. This legacy laid the groundwork for a culture of inquiry, though modern developments in physics have faced significant disruptions due to geopolitical instability.</w:t>
      </w:r>
    </w:p>
    <w:p>
      <w:pPr>
        <w:pStyle w:val="BodyText"/>
      </w:pPr>
      <w:r>
        <w:t xml:space="preserve">The 20th century saw the establishment of higher education institutions in Iraq, including the University of Baghdad (founded in 1957), which included dedicated departments for physics. These institutions aimed to align with global scientific standards, but resource constraints and political turmoil have limited their capacity to foster innovation.</w:t>
      </w:r>
    </w:p>
    <w:bookmarkEnd w:id="20"/>
    <w:bookmarkStart w:id="21" w:name="challenges-facing-physicists-in-iraq"/>
    <w:p>
      <w:pPr>
        <w:pStyle w:val="Heading2"/>
      </w:pPr>
      <w:r>
        <w:t xml:space="preserve">2. Challenges Facing Physicists in Iraq</w:t>
      </w:r>
    </w:p>
    <w:p>
      <w:pPr>
        <w:pStyle w:val="FirstParagraph"/>
      </w:pPr>
      <w:r>
        <w:t xml:space="preserve">The role of physicists in Iraq, particularly in Baghdad, has been shaped by decades of conflict, economic sanctions, and underfunding. Literature from academic journals and policy reports highlights systemic issues such as brain drain, limited access to modern laboratory equipment, and a lack of international collaboration opportunities.</w:t>
      </w:r>
    </w:p>
    <w:p>
      <w:pPr>
        <w:numPr>
          <w:ilvl w:val="0"/>
          <w:numId w:val="1001"/>
        </w:numPr>
        <w:pStyle w:val="Compact"/>
      </w:pPr>
      <w:r>
        <w:rPr>
          <w:bCs/>
          <w:b/>
        </w:rPr>
        <w:t xml:space="preserve">Brain Drain:</w:t>
      </w:r>
      <w:r>
        <w:t xml:space="preserve"> </w:t>
      </w:r>
      <w:r>
        <w:t xml:space="preserve">Many qualified physicists have emigrated to countries with better research facilities, leading to a shortage of expertise in local universities and industries.</w:t>
      </w:r>
    </w:p>
    <w:p>
      <w:pPr>
        <w:numPr>
          <w:ilvl w:val="0"/>
          <w:numId w:val="1001"/>
        </w:numPr>
        <w:pStyle w:val="Compact"/>
      </w:pPr>
      <w:r>
        <w:rPr>
          <w:bCs/>
          <w:b/>
        </w:rPr>
        <w:t xml:space="preserve">Funding Limitations:</w:t>
      </w:r>
      <w:r>
        <w:t xml:space="preserve"> </w:t>
      </w:r>
      <w:r>
        <w:t xml:space="preserve">Post-2003, Iraq’s reconstruction efforts have prioritized infrastructure over scientific research, leaving physics departments under-resourced compared to other disciplines.</w:t>
      </w:r>
    </w:p>
    <w:p>
      <w:pPr>
        <w:numPr>
          <w:ilvl w:val="0"/>
          <w:numId w:val="1001"/>
        </w:numPr>
        <w:pStyle w:val="Compact"/>
      </w:pPr>
      <w:r>
        <w:rPr>
          <w:bCs/>
          <w:b/>
        </w:rPr>
        <w:t xml:space="preserve">Political Instability:</w:t>
      </w:r>
      <w:r>
        <w:t xml:space="preserve"> </w:t>
      </w:r>
      <w:r>
        <w:t xml:space="preserve">Ongoing security concerns and governance challenges in Baghdad have hindered the development of a stable academic environment for physicists.</w:t>
      </w:r>
    </w:p>
    <w:bookmarkEnd w:id="21"/>
    <w:bookmarkStart w:id="22" w:name="contributions-of-iraqi-physicists"/>
    <w:p>
      <w:pPr>
        <w:pStyle w:val="Heading2"/>
      </w:pPr>
      <w:r>
        <w:t xml:space="preserve">3. Contributions of Iraqi Physicists</w:t>
      </w:r>
    </w:p>
    <w:p>
      <w:pPr>
        <w:pStyle w:val="FirstParagraph"/>
      </w:pPr>
      <w:r>
        <w:t xml:space="preserve">Despite these challenges, Iraqi physicists have made notable contributions to both regional and global science. For example, Dr. Ahmed Habbal, an Iraqi-born astrophysicist based in the U.S., has advanced research on solar physics and plasma dynamics. Similarly, institutions like the University of Baghdad have produced researchers working in areas such as theoretical physics and materials science.</w:t>
      </w:r>
    </w:p>
    <w:p>
      <w:pPr>
        <w:pStyle w:val="BodyText"/>
      </w:pPr>
      <w:r>
        <w:t xml:space="preserve">Studies from the</w:t>
      </w:r>
      <w:r>
        <w:t xml:space="preserve"> </w:t>
      </w:r>
      <w:r>
        <w:rPr>
          <w:iCs/>
          <w:i/>
        </w:rPr>
        <w:t xml:space="preserve">Journal of Scientific Research in Iraq</w:t>
      </w:r>
      <w:r>
        <w:t xml:space="preserve"> </w:t>
      </w:r>
      <w:r>
        <w:t xml:space="preserve">(2018) document efforts by local physicists to address practical challenges, such as developing renewable energy solutions tailored to Iraq’s climate. These initiatives highlight the potential for physics research to contribute directly to national development.</w:t>
      </w:r>
    </w:p>
    <w:bookmarkEnd w:id="22"/>
    <w:bookmarkStart w:id="23" w:name="Xd4582293a998a02b656e95e4ba583f37a06a62e"/>
    <w:p>
      <w:pPr>
        <w:pStyle w:val="Heading2"/>
      </w:pPr>
      <w:r>
        <w:t xml:space="preserve">4. Educational Frameworks and Institutional Support</w:t>
      </w:r>
    </w:p>
    <w:p>
      <w:pPr>
        <w:pStyle w:val="FirstParagraph"/>
      </w:pPr>
      <w:r>
        <w:t xml:space="preserve">The academic landscape in Baghdad includes several universities offering undergraduate and graduate programs in physics, though curricula often lag behind global standards due to limited resources. A 2019 UNESCO report noted that while Iraq has a high literacy rate, investment in STEM (Science, Technology, Engineering, and Mathematics) education remains uneven.</w:t>
      </w:r>
    </w:p>
    <w:p>
      <w:pPr>
        <w:pStyle w:val="BodyText"/>
      </w:pPr>
      <w:r>
        <w:t xml:space="preserve">Efforts to bridge this gap include partnerships between Baghdad-based institutions and foreign universities. For instance, the University of Baghdad has collaborated with European research groups on projects related to nuclear physics and quantum computing. However, such collaborations are often hampered by bureaucratic hurdles and a lack of infrastructure for data sharing.</w:t>
      </w:r>
    </w:p>
    <w:bookmarkEnd w:id="23"/>
    <w:bookmarkStart w:id="24" w:name="X5b310070d3c90ec798b26b174fbd7a9e971da2e"/>
    <w:p>
      <w:pPr>
        <w:pStyle w:val="Heading2"/>
      </w:pPr>
      <w:r>
        <w:t xml:space="preserve">5. Emerging Opportunities and Future Directions</w:t>
      </w:r>
    </w:p>
    <w:p>
      <w:pPr>
        <w:pStyle w:val="FirstParagraph"/>
      </w:pPr>
      <w:r>
        <w:t xml:space="preserve">In recent years, there have been renewed calls to prioritize science education in Iraq’s national agenda. Organizations like the Iraqi Physical Society (IPS) have advocated for increased government funding and public awareness campaigns to inspire young people to pursue careers in physics.</w:t>
      </w:r>
    </w:p>
    <w:p>
      <w:pPr>
        <w:pStyle w:val="BodyText"/>
      </w:pPr>
      <w:r>
        <w:t xml:space="preserve">One promising trend is the growing interest among Iraqi students in technology-driven fields, such as artificial intelligence and nanotechnology. Literature from the</w:t>
      </w:r>
      <w:r>
        <w:t xml:space="preserve"> </w:t>
      </w:r>
      <w:r>
        <w:rPr>
          <w:iCs/>
          <w:i/>
        </w:rPr>
        <w:t xml:space="preserve">Baghdad Science Journal</w:t>
      </w:r>
      <w:r>
        <w:t xml:space="preserve"> </w:t>
      </w:r>
      <w:r>
        <w:t xml:space="preserve">(2021) highlights student-led projects on renewable energy and medical imaging, suggesting that younger generations of physicists are beginning to address local challenges through innovative research.</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The role of physicists in Iraq, particularly in Baghdad, reflects a complex interplay between historical legacy, contemporary challenges, and emerging opportunities. While the field has faced significant setbacks due to political instability and resource limitations, there is a growing recognition of the importance of physics in driving technological progress and societal development.</w:t>
      </w:r>
    </w:p>
    <w:p>
      <w:pPr>
        <w:pStyle w:val="BodyText"/>
      </w:pPr>
      <w:r>
        <w:rPr>
          <w:bCs/>
          <w:b/>
        </w:rPr>
        <w:t xml:space="preserve">Physicist:</w:t>
      </w:r>
      <w:r>
        <w:t xml:space="preserve"> </w:t>
      </w:r>
      <w:r>
        <w:t xml:space="preserve">Physicists in Baghdad continue to contribute to global scientific discourse despite local constraints, demonstrating resilience and adaptability. Their work remains critical to addressing issues such as energy security, healthcare innovation, and environmental sustainability in Iraq.</w:t>
      </w:r>
    </w:p>
    <w:p>
      <w:pPr>
        <w:pStyle w:val="BodyText"/>
      </w:pPr>
      <w:r>
        <w:rPr>
          <w:bCs/>
          <w:b/>
        </w:rPr>
        <w:t xml:space="preserve">Iraq Baghdad:</w:t>
      </w:r>
      <w:r>
        <w:t xml:space="preserve"> </w:t>
      </w:r>
      <w:r>
        <w:t xml:space="preserve">As a cultural and educational center with a storied history of scientific achievement, Baghdad holds the potential to re-emerge as a hub for physics research. This will require sustained investment in education, infrastructure, and international collaboration to unlock the full capacity of Iraqi physicists.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Iraq, Baghdad</dc:title>
  <dc:creator/>
  <dc:language>en</dc:language>
  <cp:keywords/>
  <dcterms:created xsi:type="dcterms:W3CDTF">2026-07-24T05:53:31Z</dcterms:created>
  <dcterms:modified xsi:type="dcterms:W3CDTF">2026-07-24T05:53:31Z</dcterms:modified>
</cp:coreProperties>
</file>

<file path=docProps/custom.xml><?xml version="1.0" encoding="utf-8"?>
<Properties xmlns="http://schemas.openxmlformats.org/officeDocument/2006/custom-properties" xmlns:vt="http://schemas.openxmlformats.org/officeDocument/2006/docPropsVTypes"/>
</file>