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850547c21a0dc78da54a5f163ad8e8157e66c76"/>
    <w:p>
      <w:pPr>
        <w:pStyle w:val="Heading1"/>
      </w:pPr>
      <w:r>
        <w:t xml:space="preserve">Literature Review: The Role and Contributions of Physicists in Japan, Tokyo</w:t>
      </w:r>
    </w:p>
    <w:p>
      <w:pPr>
        <w:pStyle w:val="FirstParagraph"/>
      </w:pPr>
      <w:r>
        <w:t xml:space="preserve">A comprehensive literature review on the subject of physicists operating within the academic, industrial, and research ecosystems of Japan's capital city, Tokyo, is essential to understanding the historical and contemporary significance of this field. This document synthesizes scholarly works, institutional reports, and scientific publications to explore how physicists in Tokyo have shaped global advancements in theoretical physics, experimental research, and technological innovation. The interplay between Japan’s cultural emphasis on precision engineering and Tokyo’s status as a global hub for science makes this subject uniquely relevant.</w:t>
      </w:r>
    </w:p>
    <w:bookmarkStart w:id="20" w:name="X009b6e6eb244ac0a04692159a8b4649ac20b9b9"/>
    <w:p>
      <w:pPr>
        <w:pStyle w:val="Heading2"/>
      </w:pPr>
      <w:r>
        <w:t xml:space="preserve">Historical Context of Physicists in Japan</w:t>
      </w:r>
    </w:p>
    <w:p>
      <w:pPr>
        <w:pStyle w:val="FirstParagraph"/>
      </w:pPr>
      <w:r>
        <w:t xml:space="preserve">The development of physics in Japan has been deeply intertwined with the nation's modernization efforts, particularly during the Meiji Restoration (1868–1912). Tokyo, as the political and cultural center, became a focal point for introducing Western scientific principles. Early pioneers such as Yukawa Hideki (Nobel Laureate in Physics, 1949) laid foundational theories in quantum mechanics while working at the University of Tokyo. Yukawa’s meson theory, which explained nuclear forces, emerged from his studies at the Imperial University of Tokyo (now the University of Tokyo), highlighting how Japanese physicists historically bridged theoretical and applied sciences.</w:t>
      </w:r>
    </w:p>
    <w:p>
      <w:pPr>
        <w:pStyle w:val="BodyText"/>
      </w:pPr>
      <w:r>
        <w:t xml:space="preserve">Post-World War II, Japan’s rapid economic growth spurred investment in education and research. Institutions like the High Energy Accelerator Research Organization (KEK) in Tsukuba, though not in Tokyo, were inspired by the collaborative spirit cultivated in Tokyo’s academic circles. The city’s universities and research institutes became incubators for groundbreaking work in condensed matter physics, optics, and materials science.</w:t>
      </w:r>
    </w:p>
    <w:bookmarkEnd w:id="20"/>
    <w:bookmarkStart w:id="21" w:name="X17e57df5b1b508d064a8e279b77aacc492124f2"/>
    <w:p>
      <w:pPr>
        <w:pStyle w:val="Heading2"/>
      </w:pPr>
      <w:r>
        <w:t xml:space="preserve">Contemporary Contributions of Physicists in Tokyo</w:t>
      </w:r>
    </w:p>
    <w:p>
      <w:pPr>
        <w:pStyle w:val="FirstParagraph"/>
      </w:pPr>
      <w:r>
        <w:t xml:space="preserve">In recent decades, physicists based in Tokyo have made significant strides across multiple disciplines. The University of Tokyo’s Department of Physics and the Graduate School of Science remain leaders in fields such as quantum computing, superconductivity, and astrophysics. For instance, researchers at the University of Tokyo have contributed to the development of topological insulators—materials with applications in next-generation electronics—and have collaborated with international teams on experiments at CERN.</w:t>
      </w:r>
    </w:p>
    <w:p>
      <w:pPr>
        <w:pStyle w:val="BodyText"/>
      </w:pPr>
      <w:r>
        <w:t xml:space="preserve">Tokyo’s private sector also plays a critical role. Companies like Sony, Fujitsu, and Hitachi employ physicists to drive innovation in semiconductor technology and nanotechnology. The Tokyo Institute of Technology (TIT) has pioneered research in photonics and artificial intelligence, with applications ranging from medical imaging to energy-efficient communication systems.</w:t>
      </w:r>
    </w:p>
    <w:bookmarkEnd w:id="21"/>
    <w:bookmarkStart w:id="22" w:name="challenges-faced-by-physicists-in-japan"/>
    <w:p>
      <w:pPr>
        <w:pStyle w:val="Heading2"/>
      </w:pPr>
      <w:r>
        <w:t xml:space="preserve">Challenges Faced by Physicists in Japan</w:t>
      </w:r>
    </w:p>
    <w:p>
      <w:pPr>
        <w:pStyle w:val="FirstParagraph"/>
      </w:pPr>
      <w:r>
        <w:t xml:space="preserve">Despite its achievements, the field of physics in Japan faces unique challenges. A 2021 report by the Ministry of Education, Culture, Sports, Science and Technology (MEXT) noted a decline in young researchers entering physics due to competitive academic pathways and limited funding compared to other STEM fields. Additionally, Japan’s aging population has impacted workforce dynamics, creating a gap between research output and industrial demand for physicists.</w:t>
      </w:r>
    </w:p>
    <w:p>
      <w:pPr>
        <w:pStyle w:val="BodyText"/>
      </w:pPr>
      <w:r>
        <w:t xml:space="preserve">Tokyo-based physicists also navigate the tension between tradition and innovation. While Japan excels in applied sciences, theoretical physics remains underrepresented in public discourse compared to countries like the United States or China. This disparity is partly attributed to Japan’s educational system, which emphasizes rote learning over creative problem-solving.</w:t>
      </w:r>
    </w:p>
    <w:bookmarkEnd w:id="22"/>
    <w:bookmarkStart w:id="23" w:name="opportunities-and-future-directions"/>
    <w:p>
      <w:pPr>
        <w:pStyle w:val="Heading2"/>
      </w:pPr>
      <w:r>
        <w:t xml:space="preserve">Opportunities and Future Directions</w:t>
      </w:r>
    </w:p>
    <w:p>
      <w:pPr>
        <w:pStyle w:val="FirstParagraph"/>
      </w:pPr>
      <w:r>
        <w:t xml:space="preserve">Despite these challenges, Tokyo offers unparalleled opportunities for physicists. The city hosts numerous international conferences, such as the International Conference on Quantum Computing and Engineering (ICQCE), fostering global collaboration. The government’s “Society 5.0” initiative aims to integrate cutting-edge physics research with AI and robotics, positioning Tokyo as a leader in interdisciplinary innovation.</w:t>
      </w:r>
    </w:p>
    <w:p>
      <w:pPr>
        <w:pStyle w:val="BodyText"/>
      </w:pPr>
      <w:r>
        <w:t xml:space="preserve">Moreover, the rise of open-access journals and digital platforms has enabled physicists in Tokyo to share their work globally. Initiatives like the Japan Society of Applied Physics (JSAP) provide networking opportunities for early-career researchers, while partnerships with institutions like MIT and Stanford encourage knowledge exchange.</w:t>
      </w:r>
    </w:p>
    <w:bookmarkEnd w:id="23"/>
    <w:bookmarkStart w:id="24" w:name="X1e30e2f8478e2abbe441eeba27a604a4a418e02"/>
    <w:p>
      <w:pPr>
        <w:pStyle w:val="Heading2"/>
      </w:pPr>
      <w:r>
        <w:t xml:space="preserve">The Role of Cultural and Institutional Factors</w:t>
      </w:r>
    </w:p>
    <w:p>
      <w:pPr>
        <w:pStyle w:val="FirstParagraph"/>
      </w:pPr>
      <w:r>
        <w:t xml:space="preserve">Cultural attitudes toward science in Tokyo further shape the trajectory of physicists. The reverence for precision, evident in Japan’s manufacturing excellence, extends to academic research. However, this culture sometimes prioritizes incremental improvements over high-risk, high-reward projects typical in fields like theoretical physics.</w:t>
      </w:r>
    </w:p>
    <w:p>
      <w:pPr>
        <w:pStyle w:val="BodyText"/>
      </w:pPr>
      <w:r>
        <w:t xml:space="preserve">Institutional factors also play a role. While Tokyo’s universities are globally respected, their reliance on government funding can limit flexibility in pursuing unconventional research topics. Conversely, the presence of private-sector laboratories and startups provides alternative pathways for physicists to apply their expertise in commercial contexts.</w:t>
      </w:r>
    </w:p>
    <w:bookmarkEnd w:id="24"/>
    <w:bookmarkStart w:id="25" w:name="conclusion"/>
    <w:p>
      <w:pPr>
        <w:pStyle w:val="Heading2"/>
      </w:pPr>
      <w:r>
        <w:t xml:space="preserve">Conclusion</w:t>
      </w:r>
    </w:p>
    <w:p>
      <w:pPr>
        <w:pStyle w:val="FirstParagraph"/>
      </w:pPr>
      <w:r>
        <w:t xml:space="preserve">In conclusion, the literature review underscores Tokyo’s pivotal role as a nexus for physicists contributing to both national and global scientific progress. From Yukawa’s foundational theories to modern breakthroughs in quantum technology, Japanese physicists have consistently demonstrated innovation and resilience. However, addressing challenges such as demographic shifts, funding constraints, and cultural barriers is crucial to sustaining this legacy. As Japan aims to remain a leader in science and technology, Tokyo’s physicists will undoubtedly play a central role in shaping the future of the field.</w:t>
      </w:r>
    </w:p>
    <w:p>
      <w:pPr>
        <w:pStyle w:val="BodyText"/>
      </w:pPr>
      <w:r>
        <w:t xml:space="preserve">This review highlights the need for continued investment in education, interdisciplinary collaboration, and international partnerships to ensure that physicists in Tokyo continue to lead global advancements while addressing local and global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Japan Tokyo</dc:title>
  <dc:creator/>
  <dc:language>en</dc:language>
  <cp:keywords/>
  <dcterms:created xsi:type="dcterms:W3CDTF">2026-07-23T11:50:25Z</dcterms:created>
  <dcterms:modified xsi:type="dcterms:W3CDTF">2026-07-23T11:50:25Z</dcterms:modified>
</cp:coreProperties>
</file>

<file path=docProps/custom.xml><?xml version="1.0" encoding="utf-8"?>
<Properties xmlns="http://schemas.openxmlformats.org/officeDocument/2006/custom-properties" xmlns:vt="http://schemas.openxmlformats.org/officeDocument/2006/docPropsVTypes"/>
</file>