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9113bd1b16fc5108047a87a750b77f242c7732"/>
    <w:p>
      <w:pPr>
        <w:pStyle w:val="Heading1"/>
      </w:pPr>
      <w:r>
        <w:t xml:space="preserve">Literature Review: The Role of Physicists in Kazakhstan Almaty</w:t>
      </w:r>
    </w:p>
    <w:p>
      <w:pPr>
        <w:pStyle w:val="FirstParagraph"/>
      </w:pPr>
      <w:r>
        <w:rPr>
          <w:bCs/>
          <w:b/>
        </w:rPr>
        <w:t xml:space="preserve">Kazakhstan Almaty</w:t>
      </w:r>
      <w:r>
        <w:t xml:space="preserve"> </w:t>
      </w:r>
      <w:r>
        <w:t xml:space="preserve">has emerged as a pivotal hub for scientific research and innovation, particularly in the field of physics. This literature review explores the historical and contemporary contributions of</w:t>
      </w:r>
      <w:r>
        <w:t xml:space="preserve"> </w:t>
      </w:r>
      <w:r>
        <w:rPr>
          <w:bCs/>
          <w:b/>
        </w:rPr>
        <w:t xml:space="preserve">physicists</w:t>
      </w:r>
      <w:r>
        <w:t xml:space="preserve"> </w:t>
      </w:r>
      <w:r>
        <w:t xml:space="preserve">to Kazakhstan's academic and technological landscape, with a specific focus on Almaty's role as a center for advanced physical sciences. By synthesizing existing studies, this review highlights key developments, challenges, and opportunities for physicists in Almaty.</w:t>
      </w:r>
    </w:p>
    <w:bookmarkStart w:id="20" w:name="X68d76b8130c61da60f8727de71b1a543ad6f080"/>
    <w:p>
      <w:pPr>
        <w:pStyle w:val="Heading2"/>
      </w:pPr>
      <w:r>
        <w:t xml:space="preserve">Historical Context of Physics in Kazakhstan</w:t>
      </w:r>
    </w:p>
    <w:p>
      <w:pPr>
        <w:pStyle w:val="FirstParagraph"/>
      </w:pPr>
      <w:r>
        <w:t xml:space="preserve">The foundations of modern physics education and research in Kazakhstan can be traced back to the mid-20th century. However, it was during the Soviet era that scientific institutions were established, including those located in Almaty (formerly known as Alma-Ata). The Institute of Physics and Mathematics of the Kazakh SSR Academy of Sciences played a crucial role in fostering research in theoretical physics, solid-state physics, and applied technologies.</w:t>
      </w:r>
    </w:p>
    <w:p>
      <w:pPr>
        <w:pStyle w:val="BodyText"/>
      </w:pPr>
      <w:r>
        <w:t xml:space="preserve">Post-independence, Kazakhstan prioritized the development of its scientific infrastructure to align with global standards. Almaty, as the former capital and a cultural and academic epicenter, became a focal point for this effort. Physicists from both local and international backgrounds have contributed to advancements in energy physics, quantum mechanics, and materials science within Almaty's research institutions.</w:t>
      </w:r>
    </w:p>
    <w:bookmarkEnd w:id="20"/>
    <w:bookmarkStart w:id="21" w:name="X30ab0b4c50c9c13634541c2939775497b4178a0"/>
    <w:p>
      <w:pPr>
        <w:pStyle w:val="Heading2"/>
      </w:pPr>
      <w:r>
        <w:t xml:space="preserve">Current Research Contributions of Physicists in Almaty</w:t>
      </w:r>
    </w:p>
    <w:p>
      <w:pPr>
        <w:pStyle w:val="FirstParagraph"/>
      </w:pPr>
      <w:r>
        <w:t xml:space="preserve">In recent decades, physicists in Kazakhstan Almaty have made notable contributions to cutting-edge fields such as nuclear physics, plasma physics, and nanotechnology. The Kazakh National Academy of Sciences (KNAS) and the Al-Farabi Kazakh National University (KazNU) have spearheaded interdisciplinary research projects. For example, studies on renewable energy technologies—such as solar and wind energy systems—have gained momentum due to Kazakhstan's commitment to sustainable development goals.</w:t>
      </w:r>
    </w:p>
    <w:p>
      <w:pPr>
        <w:pStyle w:val="BodyText"/>
      </w:pPr>
      <w:r>
        <w:t xml:space="preserve">Additionally, physicists in Almaty have collaborated with international institutions like CERN and the European Organization for Nuclear Research to explore particle physics. These collaborations have enabled local researchers to access advanced facilities and participate in global experiments, thereby enhancing the visibility of Kazakh scientists on the world stage.</w:t>
      </w:r>
    </w:p>
    <w:bookmarkEnd w:id="21"/>
    <w:bookmarkStart w:id="22" w:name="X853e17bf2d8c7cb43116bd8ab7af49c3a57eaa8"/>
    <w:p>
      <w:pPr>
        <w:pStyle w:val="Heading2"/>
      </w:pPr>
      <w:r>
        <w:t xml:space="preserve">Challenges Faced by Physicists in Kazakhstan Almaty</w:t>
      </w:r>
    </w:p>
    <w:p>
      <w:pPr>
        <w:pStyle w:val="FirstParagraph"/>
      </w:pPr>
      <w:r>
        <w:t xml:space="preserve">Despite these achievements, physicists in Almaty face several challenges. One major issue is limited funding for research and development. While Kazakhstan has invested in its scientific sector, the allocation of resources to physics remains insufficient compared to other disciplines like engineering or computer science.</w:t>
      </w:r>
    </w:p>
    <w:p>
      <w:pPr>
        <w:pStyle w:val="BodyText"/>
      </w:pPr>
      <w:r>
        <w:t xml:space="preserve">Another challenge is the brain drain phenomenon, where highly skilled physicists leave for better opportunities abroad. This exodus has hindered the growth of a sustainable research community in Almaty. Furthermore, there is a need for stronger policy frameworks to support academic-industry partnerships and translate theoretical research into practical applications.</w:t>
      </w:r>
    </w:p>
    <w:bookmarkEnd w:id="22"/>
    <w:bookmarkStart w:id="23" w:name="X71f159f3e1e0c9d5e1710c5be8e8361c794a61a"/>
    <w:p>
      <w:pPr>
        <w:pStyle w:val="Heading2"/>
      </w:pPr>
      <w:r>
        <w:t xml:space="preserve">Education and Training of Physicists in Almaty</w:t>
      </w:r>
    </w:p>
    <w:p>
      <w:pPr>
        <w:pStyle w:val="FirstParagraph"/>
      </w:pPr>
      <w:r>
        <w:t xml:space="preserve">Kazakhstan Almaty hosts several prestigious institutions dedicated to physics education. KazNU's Department of Physics, for instance, offers undergraduate and graduate programs that emphasize both theoretical and experimental physics. These programs are designed to meet the demands of a rapidly evolving scientific landscape.</w:t>
      </w:r>
    </w:p>
    <w:p>
      <w:pPr>
        <w:pStyle w:val="BodyText"/>
      </w:pPr>
      <w:r>
        <w:t xml:space="preserve">Moreover, international exchange programs have become integral to the training of physicists in Almaty. Students often participate in research internships at universities in Europe, North America, and Asia. Such experiences not only enhance their technical skills but also foster global networking opportunities that are vital for career advancement.</w:t>
      </w:r>
    </w:p>
    <w:bookmarkEnd w:id="23"/>
    <w:bookmarkStart w:id="24" w:name="Xaa3e2b4fc81d93409a8e31fa87f38a96433df70"/>
    <w:p>
      <w:pPr>
        <w:pStyle w:val="Heading2"/>
      </w:pPr>
      <w:r>
        <w:t xml:space="preserve">Future Directions for Physics Research in Almaty</w:t>
      </w:r>
    </w:p>
    <w:p>
      <w:pPr>
        <w:pStyle w:val="FirstParagraph"/>
      </w:pPr>
      <w:r>
        <w:t xml:space="preserve">To address the challenges mentioned above, several initiatives have been proposed to strengthen the role of physicists in Kazakhstan Almaty. These include increasing government funding for research grants, establishing technology parks focused on physics-related industries, and promoting public-private partnerships.</w:t>
      </w:r>
    </w:p>
    <w:p>
      <w:pPr>
        <w:pStyle w:val="BodyText"/>
      </w:pPr>
      <w:r>
        <w:t xml:space="preserve">Another promising direction is the integration of digital technologies into physics education and research. For example, leveraging artificial intelligence (AI) for data analysis in experimental physics or using virtual reality (VR) simulations to teach complex concepts could revolutionize how physicists in Almaty approach their work.</w:t>
      </w:r>
    </w:p>
    <w:bookmarkEnd w:id="24"/>
    <w:bookmarkStart w:id="25" w:name="conclusion"/>
    <w:p>
      <w:pPr>
        <w:pStyle w:val="Heading2"/>
      </w:pPr>
      <w:r>
        <w:t xml:space="preserve">Conclusion</w:t>
      </w:r>
    </w:p>
    <w:p>
      <w:pPr>
        <w:pStyle w:val="FirstParagraph"/>
      </w:pPr>
      <w:r>
        <w:t xml:space="preserve">In conclusion, the role of physicists in Kazakhstan Almaty is multifaceted and increasingly vital to the nation's scientific and technological progress. While historical contributions laid a strong foundation, current research initiatives demonstrate the potential for innovation in fields ranging from quantum computing to climate science. However, overcoming challenges such as funding constraints and brain drain requires sustained effort from policymakers, educators, and the global scientific community.</w:t>
      </w:r>
    </w:p>
    <w:p>
      <w:pPr>
        <w:pStyle w:val="BodyText"/>
      </w:pPr>
      <w:r>
        <w:t xml:space="preserve">Kazakhstan Almaty stands at a crossroads: it has the opportunity to become a regional leader in physics research if it continues investing in its human capital and infrastructure. By fostering collaboration between academia, industry, and international partners, Almaty can ensure that physicists not only contribute to local advancements but also play a significant role in addressing global scientific challenges.</w:t>
      </w:r>
    </w:p>
    <w:p>
      <w:pPr>
        <w:pStyle w:val="BodyText"/>
      </w:pPr>
      <w:r>
        <w:rPr>
          <w:iCs/>
          <w:i/>
        </w:rPr>
        <w:t xml:space="preserve">This literature review underscores the importance of recognizing the unique position of Kazakhstan Almaty in shaping the future of physics research. The contributions of its physicists are not merely academic; they are instrumental in driving national development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Kazakhstan Almaty</dc:title>
  <dc:creator/>
  <dc:language>en</dc:language>
  <cp:keywords/>
  <dcterms:created xsi:type="dcterms:W3CDTF">2026-07-23T15:40:17Z</dcterms:created>
  <dcterms:modified xsi:type="dcterms:W3CDTF">2026-07-23T15:40:17Z</dcterms:modified>
</cp:coreProperties>
</file>

<file path=docProps/custom.xml><?xml version="1.0" encoding="utf-8"?>
<Properties xmlns="http://schemas.openxmlformats.org/officeDocument/2006/custom-properties" xmlns:vt="http://schemas.openxmlformats.org/officeDocument/2006/docPropsVTypes"/>
</file>