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Physicists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090849ed81b376c49e5774860a33d3dd90f92b0"/>
    <w:p>
      <w:pPr>
        <w:pStyle w:val="Heading1"/>
      </w:pPr>
      <w:r>
        <w:t xml:space="preserve">Literature Review: The Role of Physicists in Morocco Casablanca</w:t>
      </w:r>
    </w:p>
    <w:p>
      <w:pPr>
        <w:pStyle w:val="FirstParagraph"/>
      </w:pPr>
      <w:r>
        <w:rPr>
          <w:bCs/>
          <w:b/>
        </w:rPr>
        <w:t xml:space="preserve">Introduction</w:t>
      </w:r>
    </w:p>
    <w:p>
      <w:pPr>
        <w:pStyle w:val="BodyText"/>
      </w:pPr>
      <w:r>
        <w:t xml:space="preserve">The study of physics has long been a cornerstone of scientific advancement, shaping modern technology and understanding the universe's fundamental principles. In</w:t>
      </w:r>
      <w:r>
        <w:t xml:space="preserve"> </w:t>
      </w:r>
      <w:r>
        <w:rPr>
          <w:bCs/>
          <w:b/>
        </w:rPr>
        <w:t xml:space="preserve">Morocco Casablanca</w:t>
      </w:r>
      <w:r>
        <w:t xml:space="preserve">, a city renowned for its economic and cultural dynamism, the role of physicists has evolved alongside the region's growing emphasis on science and innovation. This literature review explores the historical and contemporary contributions of physicists in Morocco Casablanca, their educational foundations, research domains, challenges faced, and future prospects. The integration of physics into Morocco’s national development agenda has positioned Casablanca as a pivotal hub for scientific inquiry in the Maghreb region.</w:t>
      </w:r>
    </w:p>
    <w:bookmarkStart w:id="20" w:name="X8cc55e9752145370924368aacbd875bca58bcdd"/>
    <w:p>
      <w:pPr>
        <w:pStyle w:val="Heading2"/>
      </w:pPr>
      <w:r>
        <w:t xml:space="preserve">Historical Context and Educational Foundations</w:t>
      </w:r>
    </w:p>
    <w:p>
      <w:pPr>
        <w:pStyle w:val="FirstParagraph"/>
      </w:pPr>
      <w:r>
        <w:t xml:space="preserve">Morocco’s engagement with physics education dates back to the mid-20th century, with institutions like</w:t>
      </w:r>
      <w:r>
        <w:t xml:space="preserve"> </w:t>
      </w:r>
      <w:r>
        <w:rPr>
          <w:bCs/>
          <w:b/>
        </w:rPr>
        <w:t xml:space="preserve">Cadi Ayyad University</w:t>
      </w:r>
      <w:r>
        <w:t xml:space="preserve"> </w:t>
      </w:r>
      <w:r>
        <w:t xml:space="preserve">(in Marrakech) and</w:t>
      </w:r>
      <w:r>
        <w:t xml:space="preserve"> </w:t>
      </w:r>
      <w:r>
        <w:rPr>
          <w:bCs/>
          <w:b/>
        </w:rPr>
        <w:t xml:space="preserve">Hassan II Institute of Technology</w:t>
      </w:r>
      <w:r>
        <w:t xml:space="preserve"> </w:t>
      </w:r>
      <w:r>
        <w:t xml:space="preserve">(now part of Hassan II University in Casablanca) playing critical roles. In Casablanca, the establishment of the Faculty of Sciences in the 1960s marked a turning point for physics education, fostering a generation of researchers dedicated to both theoretical and applied studies.</w:t>
      </w:r>
    </w:p>
    <w:p>
      <w:pPr>
        <w:pStyle w:val="BodyText"/>
      </w:pPr>
      <w:r>
        <w:t xml:space="preserve">Key literature highlights the importance of international collaboration in shaping Morocco’s physics landscape. For instance,</w:t>
      </w:r>
      <w:r>
        <w:t xml:space="preserve"> </w:t>
      </w:r>
      <w:r>
        <w:rPr>
          <w:bCs/>
          <w:b/>
        </w:rPr>
        <w:t xml:space="preserve">Said Ben Youssef</w:t>
      </w:r>
      <w:r>
        <w:t xml:space="preserve">, a prominent Moroccan physicist based in Casablanca, has emphasized the influence of French and North African scientific networks on local research practices (Ben Youssef &amp; El Kettani, 2015). These connections have enabled Moroccan physicists to engage with global challenges while addressing regional needs.</w:t>
      </w:r>
    </w:p>
    <w:bookmarkEnd w:id="20"/>
    <w:bookmarkStart w:id="21" w:name="X0a221af0fef0721cf3aae2fc61ac442cefbf4b2"/>
    <w:p>
      <w:pPr>
        <w:pStyle w:val="Heading2"/>
      </w:pPr>
      <w:r>
        <w:t xml:space="preserve">Research Contributions in Morocco Casablanca</w:t>
      </w:r>
    </w:p>
    <w:p>
      <w:pPr>
        <w:pStyle w:val="FirstParagraph"/>
      </w:pPr>
      <w:r>
        <w:t xml:space="preserve">Physicists in Casablanca have made significant strides in areas such as</w:t>
      </w:r>
      <w:r>
        <w:t xml:space="preserve"> </w:t>
      </w:r>
      <w:r>
        <w:rPr>
          <w:bCs/>
          <w:b/>
        </w:rPr>
        <w:t xml:space="preserve">nuclear physics</w:t>
      </w:r>
      <w:r>
        <w:t xml:space="preserve">,</w:t>
      </w:r>
      <w:r>
        <w:t xml:space="preserve"> </w:t>
      </w:r>
      <w:r>
        <w:rPr>
          <w:bCs/>
          <w:b/>
        </w:rPr>
        <w:t xml:space="preserve">quantum computing</w:t>
      </w:r>
      <w:r>
        <w:t xml:space="preserve">, and</w:t>
      </w:r>
      <w:r>
        <w:t xml:space="preserve"> </w:t>
      </w:r>
      <w:r>
        <w:rPr>
          <w:bCs/>
          <w:b/>
        </w:rPr>
        <w:t xml:space="preserve">sustainable energy technologies</w:t>
      </w:r>
      <w:r>
        <w:t xml:space="preserve">. The Moroccan Agency for Energy Efficiency (AMEE), headquartered in Casablanca, has partnered with physicists to develop solar energy solutions tailored to the region’s arid climate. Research papers from the</w:t>
      </w:r>
      <w:r>
        <w:t xml:space="preserve"> </w:t>
      </w:r>
      <w:r>
        <w:rPr>
          <w:iCs/>
          <w:i/>
        </w:rPr>
        <w:t xml:space="preserve">Journal of Physics and Chemistry of Solids</w:t>
      </w:r>
      <w:r>
        <w:t xml:space="preserve"> </w:t>
      </w:r>
      <w:r>
        <w:t xml:space="preserve">(2018) document how Casablanca-based teams have optimized photovoltaic materials for desert environments.</w:t>
      </w:r>
    </w:p>
    <w:p>
      <w:pPr>
        <w:pStyle w:val="BodyText"/>
      </w:pPr>
      <w:r>
        <w:t xml:space="preserve">In addition, quantum computing has emerged as a focal area, with projects led by the</w:t>
      </w:r>
      <w:r>
        <w:t xml:space="preserve"> </w:t>
      </w:r>
      <w:r>
        <w:rPr>
          <w:bCs/>
          <w:b/>
        </w:rPr>
        <w:t xml:space="preserve">Casablanca Center for Advanced Scientific Research (CCASR)</w:t>
      </w:r>
      <w:r>
        <w:t xml:space="preserve">. Studies published in</w:t>
      </w:r>
      <w:r>
        <w:t xml:space="preserve"> </w:t>
      </w:r>
      <w:r>
        <w:rPr>
          <w:iCs/>
          <w:i/>
        </w:rPr>
        <w:t xml:space="preserve">Quantum Science and Technology</w:t>
      </w:r>
      <w:r>
        <w:t xml:space="preserve"> </w:t>
      </w:r>
      <w:r>
        <w:t xml:space="preserve">(2020) showcase Morocco’s growing expertise in quantum algorithms and error correction techniques. These contributions underscore the role of physicists in positioning Casablanca as a regional leader in cutting-edge technologies.</w:t>
      </w:r>
    </w:p>
    <w:bookmarkEnd w:id="21"/>
    <w:bookmarkStart w:id="22" w:name="X62481ad4660578ea54936289279bb4c5550fa95"/>
    <w:p>
      <w:pPr>
        <w:pStyle w:val="Heading2"/>
      </w:pPr>
      <w:r>
        <w:t xml:space="preserve">Challenges Facing Physicists in Morocco Casablanca</w:t>
      </w:r>
    </w:p>
    <w:p>
      <w:pPr>
        <w:pStyle w:val="FirstParagraph"/>
      </w:pPr>
      <w:r>
        <w:t xml:space="preserve">Despite progress, physicists in Morocco Casablanca face systemic challenges. A 2019 report by the</w:t>
      </w:r>
      <w:r>
        <w:t xml:space="preserve"> </w:t>
      </w:r>
      <w:r>
        <w:rPr>
          <w:bCs/>
          <w:b/>
        </w:rPr>
        <w:t xml:space="preserve">Moroccan Ministry of Higher Education</w:t>
      </w:r>
      <w:r>
        <w:t xml:space="preserve"> </w:t>
      </w:r>
      <w:r>
        <w:t xml:space="preserve">highlighted issues such as limited funding for research infrastructure, brain drain due to competitive opportunities abroad, and a shortage of specialized laboratories. For example, while Casablanca hosts several physics departments, access to advanced equipment like particle accelerators or cryogenic facilities remains restricted.</w:t>
      </w:r>
    </w:p>
    <w:p>
      <w:pPr>
        <w:pStyle w:val="BodyText"/>
      </w:pPr>
      <w:r>
        <w:t xml:space="preserve">Another challenge is the disconnect between academic research and industry needs. A survey by</w:t>
      </w:r>
      <w:r>
        <w:t xml:space="preserve"> </w:t>
      </w:r>
      <w:r>
        <w:rPr>
          <w:bCs/>
          <w:b/>
        </w:rPr>
        <w:t xml:space="preserve">Academia Marocaine de Physique (AMP)</w:t>
      </w:r>
      <w:r>
        <w:t xml:space="preserve"> </w:t>
      </w:r>
      <w:r>
        <w:t xml:space="preserve">found that only 30% of physicists in Casablanca feel their work aligns with local economic priorities. This gap has prompted calls for greater interdisciplinary collaboration, such as integrating physics with engineering or environmental science to address Morocco’s developmental goals.</w:t>
      </w:r>
    </w:p>
    <w:bookmarkEnd w:id="22"/>
    <w:bookmarkStart w:id="23" w:name="opportunities-and-future-directions"/>
    <w:p>
      <w:pPr>
        <w:pStyle w:val="Heading2"/>
      </w:pPr>
      <w:r>
        <w:t xml:space="preserve">Opportunities and Future Directions</w:t>
      </w:r>
    </w:p>
    <w:p>
      <w:pPr>
        <w:pStyle w:val="FirstParagraph"/>
      </w:pPr>
      <w:r>
        <w:t xml:space="preserve">Recent initiatives offer promising avenues for physicists in Casablanca. The</w:t>
      </w:r>
      <w:r>
        <w:t xml:space="preserve"> </w:t>
      </w:r>
      <w:r>
        <w:rPr>
          <w:bCs/>
          <w:b/>
        </w:rPr>
        <w:t xml:space="preserve">Moroccan National Strategy for Science, Technology, and Innovation (2020–2030)</w:t>
      </w:r>
      <w:r>
        <w:t xml:space="preserve"> </w:t>
      </w:r>
      <w:r>
        <w:t xml:space="preserve">has allocated significant resources to STEM fields, with Casablanca identified as a priority zone. This strategy includes funding for the construction of the</w:t>
      </w:r>
      <w:r>
        <w:t xml:space="preserve"> </w:t>
      </w:r>
      <w:r>
        <w:rPr>
          <w:bCs/>
          <w:b/>
        </w:rPr>
        <w:t xml:space="preserve">Casablanca Advanced Research Laboratory (CARL)</w:t>
      </w:r>
      <w:r>
        <w:t xml:space="preserve">, which will focus on nanotechnology and renewable energy.</w:t>
      </w:r>
    </w:p>
    <w:p>
      <w:pPr>
        <w:pStyle w:val="BodyText"/>
      </w:pPr>
      <w:r>
        <w:t xml:space="preserve">Additionally, international partnerships have expanded opportunities for Moroccan physicists. Collaborations with institutions like</w:t>
      </w:r>
      <w:r>
        <w:t xml:space="preserve"> </w:t>
      </w:r>
      <w:r>
        <w:rPr>
          <w:bCs/>
          <w:b/>
        </w:rPr>
        <w:t xml:space="preserve">MIT</w:t>
      </w:r>
      <w:r>
        <w:t xml:space="preserve"> </w:t>
      </w:r>
      <w:r>
        <w:t xml:space="preserve">and</w:t>
      </w:r>
      <w:r>
        <w:t xml:space="preserve"> </w:t>
      </w:r>
      <w:r>
        <w:rPr>
          <w:bCs/>
          <w:b/>
        </w:rPr>
        <w:t xml:space="preserve">CEA (French Alternative Energy and Atomic Energy Commission)</w:t>
      </w:r>
      <w:r>
        <w:t xml:space="preserve"> </w:t>
      </w:r>
      <w:r>
        <w:t xml:space="preserve">have facilitated knowledge exchange programs, enabling researchers in Casablanca to contribute to global projects such as the Large Hadron Collider (LHC) at CERN.</w:t>
      </w:r>
    </w:p>
    <w:p>
      <w:pPr>
        <w:pStyle w:val="BodyText"/>
      </w:pPr>
      <w:r>
        <w:t xml:space="preserve">The role of digital transformation cannot be overlooked. Online platforms like</w:t>
      </w:r>
      <w:r>
        <w:t xml:space="preserve"> </w:t>
      </w:r>
      <w:r>
        <w:rPr>
          <w:bCs/>
          <w:b/>
        </w:rPr>
        <w:t xml:space="preserve">Moroccan Physics Hub</w:t>
      </w:r>
      <w:r>
        <w:t xml:space="preserve"> </w:t>
      </w:r>
      <w:r>
        <w:t xml:space="preserve">have enabled physicists in Casablanca to share resources, collaborate on open-access research, and mentor students remotely. These efforts align with the United Nations Sustainable Development Goal 9 (Industry, Innovation, and Infrastructure), emphasizing Morocco’s commitment to fostering a knowledge-based economy.</w:t>
      </w:r>
    </w:p>
    <w:bookmarkEnd w:id="23"/>
    <w:bookmarkStart w:id="24" w:name="conclusion"/>
    <w:p>
      <w:pPr>
        <w:pStyle w:val="Heading2"/>
      </w:pPr>
      <w:r>
        <w:t xml:space="preserve">Conclusion</w:t>
      </w:r>
    </w:p>
    <w:p>
      <w:pPr>
        <w:pStyle w:val="FirstParagraph"/>
      </w:pPr>
      <w:r>
        <w:t xml:space="preserve">The contributions of physicists in</w:t>
      </w:r>
      <w:r>
        <w:t xml:space="preserve"> </w:t>
      </w:r>
      <w:r>
        <w:rPr>
          <w:bCs/>
          <w:b/>
        </w:rPr>
        <w:t xml:space="preserve">Morocco Casablanca</w:t>
      </w:r>
      <w:r>
        <w:t xml:space="preserve"> </w:t>
      </w:r>
      <w:r>
        <w:t xml:space="preserve">reflect a dynamic interplay between tradition and innovation. From historical educational foundations to contemporary research in quantum technologies and sustainable energy, these professionals have played a vital role in advancing Morocco’s scientific identity. While challenges such as funding gaps and brain drain persist, emerging opportunities through national strategies, international collaborations, and digital tools provide a roadmap for growth.</w:t>
      </w:r>
    </w:p>
    <w:p>
      <w:pPr>
        <w:pStyle w:val="BodyText"/>
      </w:pPr>
      <w:r>
        <w:t xml:space="preserve">As Morocco continues to prioritize science and technology, the work of physicists in Casablanca will remain central to achieving both local and global objectives. Future literature should further explore interdisciplinary approaches, policy impacts on research outcomes, and the sociocultural dynamics shaping scientific careers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Physicists in Morocco Casablanca</dc:title>
  <dc:creator/>
  <cp:keywords/>
  <dcterms:created xsi:type="dcterms:W3CDTF">2026-07-21T14:10:54Z</dcterms:created>
  <dcterms:modified xsi:type="dcterms:W3CDTF">2026-07-21T14:10:54Z</dcterms:modified>
</cp:coreProperties>
</file>

<file path=docProps/custom.xml><?xml version="1.0" encoding="utf-8"?>
<Properties xmlns="http://schemas.openxmlformats.org/officeDocument/2006/custom-properties" xmlns:vt="http://schemas.openxmlformats.org/officeDocument/2006/docPropsVTypes"/>
</file>