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2f040b2a24436a254d637f3c9aff1c7a81e755d"/>
    <w:p>
      <w:pPr>
        <w:pStyle w:val="Heading1"/>
      </w:pPr>
      <w:r>
        <w:t xml:space="preserve">Literature Review on the Role of Physicists in the Netherlands Amsterdam</w:t>
      </w:r>
    </w:p>
    <w:p>
      <w:pPr>
        <w:pStyle w:val="FirstParagraph"/>
      </w:pPr>
      <w:r>
        <w:t xml:space="preserve">A comprehensive Literature Review on the contributions of physicists in the Netherlands Amsterdam reveals a rich tapestry of historical and contemporary research that has shaped both local and global scientific communities. The Netherlands, particularly Amsterdam, has long been a hub for theoretical and experimental physics, fostering groundbreaking discoveries in quantum mechanics, particle physics, and condensed matter studies. This document explores the evolution of physicists' roles in the Netherlands Amsterdam context, emphasizing their interdisciplinary influence on education, industry, and policy-making.</w:t>
      </w:r>
    </w:p>
    <w:bookmarkStart w:id="20" w:name="Xb11ec942c58c919b4dadc74658e90a6caed4e70"/>
    <w:p>
      <w:pPr>
        <w:pStyle w:val="Heading2"/>
      </w:pPr>
      <w:r>
        <w:t xml:space="preserve">Historical Context: Foundations of Physics in the Netherlands Amsterdam</w:t>
      </w:r>
    </w:p>
    <w:p>
      <w:pPr>
        <w:pStyle w:val="FirstParagraph"/>
      </w:pPr>
      <w:r>
        <w:t xml:space="preserve">The Netherlands Amsterdam has a storied legacy in physics dating back to the 19th century. Pioneers such as Heike Kamerlingh Onnes, a Dutch physicist from Leiden (a city closely connected to Amsterdam's academic networks), revolutionized low-temperature physics with his discovery of superconductivity. Though based in Leiden, his work indirectly influenced Amsterdam's scientific infrastructure by inspiring collaborative research initiatives and funding for experimental physics across the Netherlands. This historical synergy underscores how physicists in the Netherlands Amsterdam have historically bridged regional and national scientific endeavors.</w:t>
      </w:r>
    </w:p>
    <w:p>
      <w:pPr>
        <w:pStyle w:val="BodyText"/>
      </w:pPr>
      <w:r>
        <w:t xml:space="preserve">Amsterdam's University of Amsterdam (UvA) emerged as a focal point for theoretical physics, with figures like Pieter Zeeman contributing to electrodynamics and spectroscopy. These early contributions laid the groundwork for a culture of innovation that persists today. Literature from this era highlights the interplay between academic freedom in the Netherlands and the unique role of physicists in shaping public engagement with science.</w:t>
      </w:r>
    </w:p>
    <w:bookmarkEnd w:id="20"/>
    <w:bookmarkStart w:id="21" w:name="Xc7448c1babeb5e32521132e79161e368d1355ac"/>
    <w:p>
      <w:pPr>
        <w:pStyle w:val="Heading2"/>
      </w:pPr>
      <w:r>
        <w:t xml:space="preserve">Contemporary Research: Physicists in Modern Netherlands Amsterdam</w:t>
      </w:r>
    </w:p>
    <w:p>
      <w:pPr>
        <w:pStyle w:val="FirstParagraph"/>
      </w:pPr>
      <w:r>
        <w:t xml:space="preserve">In recent decades, physicists in the Netherlands Amsterdam have pivoted toward cutting-edge fields such as quantum computing, nanotechnology, and astrophysics. Institutions like the Vrije Universiteit Amsterdam (VU University) and the Netherlands Institute for Nuclear and High-Energy Physics (NIKHEF) exemplify this shift. Researchers at these institutions are actively engaged in projects such as quantum information theory, neutrino detection experiments, and renewable energy solutions.</w:t>
      </w:r>
    </w:p>
    <w:p>
      <w:pPr>
        <w:pStyle w:val="BodyText"/>
      </w:pPr>
      <w:r>
        <w:t xml:space="preserve">Literature from the past decade underscores a growing emphasis on interdisciplinary collaboration. For example, physicists at UvA have partnered with engineers and data scientists to develop quantum algorithms for real-time traffic optimization in Amsterdam. This trend reflects the Netherlands' commitment to integrating physics into urban innovation, a key aspect of its national strategy for sustainable development.</w:t>
      </w:r>
    </w:p>
    <w:bookmarkEnd w:id="21"/>
    <w:bookmarkStart w:id="22" w:name="X365eb09e52be836f2ed209b921b76af0652bafa"/>
    <w:p>
      <w:pPr>
        <w:pStyle w:val="Heading2"/>
      </w:pPr>
      <w:r>
        <w:t xml:space="preserve">Challenges Faced by Physicists in the Netherlands Amsterdam</w:t>
      </w:r>
    </w:p>
    <w:p>
      <w:pPr>
        <w:pStyle w:val="FirstParagraph"/>
      </w:pPr>
      <w:r>
        <w:t xml:space="preserve">Despite its strengths, the Netherlands Amsterdam faces unique challenges in sustaining its position as a global physics leader. One critical issue is funding allocation for basic research, which remains a contentious topic among academics and policymakers. Literature from 2018 to 2023 highlights concerns about declining government support for experimental physics compared to applied sciences like AI or biotechnology.</w:t>
      </w:r>
    </w:p>
    <w:p>
      <w:pPr>
        <w:pStyle w:val="BodyText"/>
      </w:pPr>
      <w:r>
        <w:t xml:space="preserve">Another challenge is the brain drain of young physicists seeking opportunities abroad. Reports indicate that while Amsterdam attracts international talent, retaining top researchers requires competitive salaries and infrastructure investment. For instance, a 2021 study by the Royal Netherlands Academy of Arts and Sciences (KNAW) noted that only 65% of PhD graduates in physics remain in the Netherlands post-graduation.</w:t>
      </w:r>
    </w:p>
    <w:bookmarkEnd w:id="22"/>
    <w:bookmarkStart w:id="23" w:name="Xed8d47440cdaba02f40ec835d97c9c1e1dd5289"/>
    <w:p>
      <w:pPr>
        <w:pStyle w:val="Heading2"/>
      </w:pPr>
      <w:r>
        <w:t xml:space="preserve">Education and Outreach: Physicists as Catalysts for Public Engagement</w:t>
      </w:r>
    </w:p>
    <w:p>
      <w:pPr>
        <w:pStyle w:val="FirstParagraph"/>
      </w:pPr>
      <w:r>
        <w:t xml:space="preserve">Physicists in the Netherlands Amsterdam have played a pivotal role in demystifying science for the public. Organizations like Science Park Amsterdam and the NEMO Science Museum leverage collaborations with local physicists to host interactive exhibits on topics such as black holes, superconductivity, and climate modeling. This outreach aligns with national goals to increase STEM literacy, particularly among underrepresented groups.</w:t>
      </w:r>
    </w:p>
    <w:p>
      <w:pPr>
        <w:pStyle w:val="BodyText"/>
      </w:pPr>
      <w:r>
        <w:t xml:space="preserve">Literature from 2020 emphasizes the importance of integrating physics education into secondary schools through hands-on experiments and partnerships with universities. For example, UvA's "Physics in Action" program allows high school students to work on mini-projects guided by graduate physicists, fostering early interest in the field.</w:t>
      </w:r>
    </w:p>
    <w:bookmarkEnd w:id="23"/>
    <w:bookmarkStart w:id="24" w:name="X77c2d35e3aa54abe885e4ec6b5b4e91a384f302"/>
    <w:p>
      <w:pPr>
        <w:pStyle w:val="Heading2"/>
      </w:pPr>
      <w:r>
        <w:t xml:space="preserve">Future Directions: Physics Research in the Netherlands Amsterdam</w:t>
      </w:r>
    </w:p>
    <w:p>
      <w:pPr>
        <w:pStyle w:val="FirstParagraph"/>
      </w:pPr>
      <w:r>
        <w:t xml:space="preserve">The future of physics research in the Netherlands Amsterdam is poised for expansion, driven by both technological advancements and policy frameworks. The Dutch government's "National Research Agenda" (NRA) prioritizes quantum technologies, energy transitions, and digital infrastructure—areas where physicists are expected to lead innovation. Institutions like the Amsterdam University Medical Center are exploring applications of physics in medical imaging and personalized healthcare.</w:t>
      </w:r>
    </w:p>
    <w:p>
      <w:pPr>
        <w:pStyle w:val="BodyText"/>
      </w:pPr>
      <w:r>
        <w:t xml:space="preserve">Literature from 2023 predicts a surge in cross-border collaborations between Amsterdam-based physicists and counterparts in Europe, Asia, and the Americas. For instance, the European Organization for Nuclear Research (CERN) has partnered with NIKHEF to train Dutch physicists in particle accelerator design. This global integration positions Amsterdam as a nexus for knowledge exchange.</w:t>
      </w:r>
    </w:p>
    <w:bookmarkEnd w:id="24"/>
    <w:bookmarkStart w:id="25" w:name="conclusion"/>
    <w:p>
      <w:pPr>
        <w:pStyle w:val="Heading2"/>
      </w:pPr>
      <w:r>
        <w:t xml:space="preserve">Conclusion</w:t>
      </w:r>
    </w:p>
    <w:p>
      <w:pPr>
        <w:pStyle w:val="FirstParagraph"/>
      </w:pPr>
      <w:r>
        <w:t xml:space="preserve">In summary, this Literature Review on physicists in the Netherlands Amsterdam reveals a dynamic field characterized by historical contributions, contemporary challenges, and future opportunities. From Kamerlingh Onnes' legacy to modern quantum computing initiatives, physicists have consistently shaped the scientific identity of Amsterdam and its broader region. Addressing funding gaps and retention issues will be critical to sustaining this legacy. As the Netherlands continues to invest in interdisciplinary research and public engagement, physicists in Amsterdam are uniquely positioned to drive both local and global scientific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Netherlands Amsterdam</dc:title>
  <dc:creator/>
  <dc:language>en</dc:language>
  <cp:keywords/>
  <dcterms:created xsi:type="dcterms:W3CDTF">2026-07-23T04:22:59Z</dcterms:created>
  <dcterms:modified xsi:type="dcterms:W3CDTF">2026-07-23T04:22:59Z</dcterms:modified>
</cp:coreProperties>
</file>

<file path=docProps/custom.xml><?xml version="1.0" encoding="utf-8"?>
<Properties xmlns="http://schemas.openxmlformats.org/officeDocument/2006/custom-properties" xmlns:vt="http://schemas.openxmlformats.org/officeDocument/2006/docPropsVTypes"/>
</file>