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Physicists</w:t>
      </w:r>
      <w:r>
        <w:t xml:space="preserve"> </w:t>
      </w:r>
      <w:r>
        <w:t xml:space="preserve">in</w:t>
      </w:r>
      <w:r>
        <w:t xml:space="preserve"> </w:t>
      </w:r>
      <w:r>
        <w:t xml:space="preserve">Saudi</w:t>
      </w:r>
      <w:r>
        <w:t xml:space="preserve"> </w:t>
      </w:r>
      <w:r>
        <w:t xml:space="preserve">Arabia</w:t>
      </w:r>
      <w:r>
        <w:t xml:space="preserve"> </w:t>
      </w:r>
      <w:r>
        <w:t xml:space="preserve">Jeddah</w:t>
      </w:r>
    </w:p>
    <w:bookmarkStart w:id="28" w:name="X3f7b38fb73487e7a9063539d3d4dfc629de2edf"/>
    <w:p>
      <w:pPr>
        <w:pStyle w:val="Heading1"/>
      </w:pPr>
      <w:r>
        <w:t xml:space="preserve">Literature Review on Physicists and Their Role in Scientific Advancement in Saudi Arabia Jeddah</w:t>
      </w:r>
    </w:p>
    <w:p>
      <w:pPr>
        <w:pStyle w:val="FirstParagraph"/>
      </w:pPr>
      <w:r>
        <w:rPr>
          <w:bCs/>
          <w:b/>
        </w:rPr>
        <w:t xml:space="preserve">Literature Review</w:t>
      </w:r>
      <w:r>
        <w:t xml:space="preserve"> </w:t>
      </w:r>
      <w:r>
        <w:t xml:space="preserve">serves as a critical synthesis of existing research, providing insights into the evolution of a subject and identifying gaps for future studies. In the context of</w:t>
      </w:r>
      <w:r>
        <w:t xml:space="preserve"> </w:t>
      </w:r>
      <w:r>
        <w:rPr>
          <w:bCs/>
          <w:b/>
        </w:rPr>
        <w:t xml:space="preserve">Physicist</w:t>
      </w:r>
      <w:r>
        <w:t xml:space="preserve"> </w:t>
      </w:r>
      <w:r>
        <w:t xml:space="preserve">contributions to scientific progress, this review focuses on the unique dynamics shaping physics research and education in</w:t>
      </w:r>
      <w:r>
        <w:t xml:space="preserve"> </w:t>
      </w:r>
      <w:r>
        <w:rPr>
          <w:bCs/>
          <w:b/>
        </w:rPr>
        <w:t xml:space="preserve">Saudi Arabia Jeddah</w:t>
      </w:r>
      <w:r>
        <w:t xml:space="preserve">. As Saudi Arabia transitions toward a knowledge-based economy through its Vision 2030 initiative, cities like Jeddah have emerged as pivotal hubs for technological innovation. This document explores how physicists in Jeddah are navigating challenges, leveraging opportunities, and contributing to the nation’s scientific aspirations.</w:t>
      </w:r>
    </w:p>
    <w:bookmarkStart w:id="20" w:name="X24266f5a358ded3c7bec09a5b5f3ef1ce134b71"/>
    <w:p>
      <w:pPr>
        <w:pStyle w:val="Heading2"/>
      </w:pPr>
      <w:r>
        <w:t xml:space="preserve">1. Historical Context of Physics in Saudi Arabia</w:t>
      </w:r>
    </w:p>
    <w:p>
      <w:pPr>
        <w:pStyle w:val="FirstParagraph"/>
      </w:pPr>
      <w:r>
        <w:t xml:space="preserve">The role of</w:t>
      </w:r>
      <w:r>
        <w:t xml:space="preserve"> </w:t>
      </w:r>
      <w:r>
        <w:rPr>
          <w:bCs/>
          <w:b/>
        </w:rPr>
        <w:t xml:space="preserve">Physicist</w:t>
      </w:r>
      <w:r>
        <w:t xml:space="preserve">s in Saudi Arabia has evolved significantly since the 1970s, coinciding with the country’s economic diversification. However, Jeddah’s emergence as a scientific center is relatively recent. While Riyadh hosts major institutions like King Abdulaziz City for Science and Technology (KACST), Jeddah has gradually developed its own research infrastructure through universities such as</w:t>
      </w:r>
      <w:r>
        <w:t xml:space="preserve"> </w:t>
      </w:r>
      <w:r>
        <w:rPr>
          <w:bCs/>
          <w:b/>
        </w:rPr>
        <w:t xml:space="preserve">King Abdulaziz University</w:t>
      </w:r>
      <w:r>
        <w:t xml:space="preserve"> </w:t>
      </w:r>
      <w:r>
        <w:t xml:space="preserve">(KAU) and the</w:t>
      </w:r>
      <w:r>
        <w:t xml:space="preserve"> </w:t>
      </w:r>
      <w:r>
        <w:rPr>
          <w:bCs/>
          <w:b/>
        </w:rPr>
        <w:t xml:space="preserve">Jeddah Chamber of Commerce</w:t>
      </w:r>
      <w:r>
        <w:t xml:space="preserve">-affiliated academic programs. Early studies in physics were limited to theoretical frameworks, but recent decades have seen a surge in experimental and applied research, driven by government investment and international collaborations.</w:t>
      </w:r>
    </w:p>
    <w:bookmarkEnd w:id="20"/>
    <w:bookmarkStart w:id="21" w:name="current-research-areas-in-physics-jeddah"/>
    <w:p>
      <w:pPr>
        <w:pStyle w:val="Heading2"/>
      </w:pPr>
      <w:r>
        <w:t xml:space="preserve">2. Current Research Areas in Physics, Jeddah</w:t>
      </w:r>
    </w:p>
    <w:p>
      <w:pPr>
        <w:pStyle w:val="FirstParagraph"/>
      </w:pPr>
      <w:r>
        <w:t xml:space="preserve">The</w:t>
      </w:r>
      <w:r>
        <w:t xml:space="preserve"> </w:t>
      </w:r>
      <w:r>
        <w:rPr>
          <w:bCs/>
          <w:b/>
        </w:rPr>
        <w:t xml:space="preserve">Literature Review</w:t>
      </w:r>
      <w:r>
        <w:t xml:space="preserve"> </w:t>
      </w:r>
      <w:r>
        <w:t xml:space="preserve">highlights that physicists in Jeddah are primarily engaged in fields aligned with national priorities, such as renewable energy (e.g., solar power optimization), quantum computing, and space science. For example, researchers at KAU have explored photovoltaic materials tailored for Saudi Arabia’s arid climate, addressing both local and global challenges. Additionally, Jeddah-based physicists are contributing to the Kingdom’s ambitious lunar missions through studies in astrophysics and materials science. These efforts align with Vision 2030’s goal of establishing Saudi Arabia as a global hub for innovation.</w:t>
      </w:r>
    </w:p>
    <w:bookmarkEnd w:id="21"/>
    <w:bookmarkStart w:id="22" w:name="X7eba6c2e71bf702e1fd5ae6d3a9abfdd98e9ad6"/>
    <w:p>
      <w:pPr>
        <w:pStyle w:val="Heading2"/>
      </w:pPr>
      <w:r>
        <w:t xml:space="preserve">3. Educational Institutions and Training Programs</w:t>
      </w:r>
    </w:p>
    <w:p>
      <w:pPr>
        <w:pStyle w:val="FirstParagraph"/>
      </w:pPr>
      <w:r>
        <w:rPr>
          <w:bCs/>
          <w:b/>
        </w:rPr>
        <w:t xml:space="preserve">Saudi Arabia Jeddah</w:t>
      </w:r>
      <w:r>
        <w:t xml:space="preserve"> </w:t>
      </w:r>
      <w:r>
        <w:t xml:space="preserve">has become a focal point for physics education, with institutions like KAU offering undergraduate and postgraduate programs in theoretical and experimental physics. A</w:t>
      </w:r>
      <w:r>
        <w:t xml:space="preserve"> </w:t>
      </w:r>
      <w:r>
        <w:rPr>
          <w:bCs/>
          <w:b/>
        </w:rPr>
        <w:t xml:space="preserve">Literature Review</w:t>
      </w:r>
      <w:r>
        <w:t xml:space="preserve"> </w:t>
      </w:r>
      <w:r>
        <w:t xml:space="preserve">of academic journals reveals that these programs emphasize interdisciplinary approaches, integrating computer science and engineering to address modern challenges. Furthermore, initiatives such as the</w:t>
      </w:r>
      <w:r>
        <w:t xml:space="preserve"> </w:t>
      </w:r>
      <w:r>
        <w:rPr>
          <w:bCs/>
          <w:b/>
        </w:rPr>
        <w:t xml:space="preserve">King Abdullah University of Science and Technology</w:t>
      </w:r>
      <w:r>
        <w:t xml:space="preserve"> </w:t>
      </w:r>
      <w:r>
        <w:t xml:space="preserve">(KAUST) in Thuwal have indirectly influenced Jeddah’s academic ecosystem by fostering collaboration networks between physicists across Saudi Arabia.</w:t>
      </w:r>
    </w:p>
    <w:bookmarkEnd w:id="22"/>
    <w:bookmarkStart w:id="23" w:name="challenges-faced-by-physicists-in-jeddah"/>
    <w:p>
      <w:pPr>
        <w:pStyle w:val="Heading2"/>
      </w:pPr>
      <w:r>
        <w:t xml:space="preserve">4. Challenges Faced by Physicists in Jeddah</w:t>
      </w:r>
    </w:p>
    <w:p>
      <w:pPr>
        <w:pStyle w:val="FirstParagraph"/>
      </w:pPr>
      <w:r>
        <w:t xml:space="preserve">The</w:t>
      </w:r>
      <w:r>
        <w:t xml:space="preserve"> </w:t>
      </w:r>
      <w:r>
        <w:rPr>
          <w:bCs/>
          <w:b/>
        </w:rPr>
        <w:t xml:space="preserve">Literature Review</w:t>
      </w:r>
      <w:r>
        <w:t xml:space="preserve"> </w:t>
      </w:r>
      <w:r>
        <w:t xml:space="preserve">identifies several challenges hindering the growth of physics research in</w:t>
      </w:r>
      <w:r>
        <w:t xml:space="preserve"> </w:t>
      </w:r>
      <w:r>
        <w:rPr>
          <w:bCs/>
          <w:b/>
        </w:rPr>
        <w:t xml:space="preserve">Saudi Arabia Jeddah</w:t>
      </w:r>
      <w:r>
        <w:t xml:space="preserve">. First, limited funding for experimental research compared to theoretical studies has restricted access to advanced instrumentation. Second, brain drain remains a concern, as many physicists pursue opportunities abroad despite government incentives like the</w:t>
      </w:r>
      <w:r>
        <w:t xml:space="preserve"> </w:t>
      </w:r>
      <w:r>
        <w:rPr>
          <w:iCs/>
          <w:i/>
        </w:rPr>
        <w:t xml:space="preserve">Mustafa Research Chair</w:t>
      </w:r>
      <w:r>
        <w:t xml:space="preserve"> </w:t>
      </w:r>
      <w:r>
        <w:t xml:space="preserve">program. Third, the need for stronger industry-academia partnerships is evident; while Jeddah’s economic diversity offers potential collaborators, integration between research and practical applications remains underdeveloped.</w:t>
      </w:r>
    </w:p>
    <w:bookmarkEnd w:id="23"/>
    <w:bookmarkStart w:id="24" w:name="X9a924a73d0fac6a868dade3369506b8abb72195"/>
    <w:p>
      <w:pPr>
        <w:pStyle w:val="Heading2"/>
      </w:pPr>
      <w:r>
        <w:t xml:space="preserve">5. Gender and Diversity in Physics Education</w:t>
      </w:r>
    </w:p>
    <w:p>
      <w:pPr>
        <w:pStyle w:val="FirstParagraph"/>
      </w:pPr>
      <w:r>
        <w:t xml:space="preserve">A critical aspect of the</w:t>
      </w:r>
      <w:r>
        <w:t xml:space="preserve"> </w:t>
      </w:r>
      <w:r>
        <w:rPr>
          <w:bCs/>
          <w:b/>
        </w:rPr>
        <w:t xml:space="preserve">Literature Review</w:t>
      </w:r>
      <w:r>
        <w:t xml:space="preserve"> </w:t>
      </w:r>
      <w:r>
        <w:t xml:space="preserve">involves the role of gender equity in physics education within</w:t>
      </w:r>
      <w:r>
        <w:t xml:space="preserve"> </w:t>
      </w:r>
      <w:r>
        <w:rPr>
          <w:bCs/>
          <w:b/>
        </w:rPr>
        <w:t xml:space="preserve">Saudi Arabia Jeddah</w:t>
      </w:r>
      <w:r>
        <w:t xml:space="preserve">. Recent studies indicate that female enrollment in physics programs at KAU has increased significantly, reflecting broader societal shifts. However, cultural and institutional barriers persist, such as limited access to fieldwork opportunities for women. Researchers emphasize the need for mentorship programs and inclusive policies to ensure equal participation of all genders in the scientific community.</w:t>
      </w:r>
    </w:p>
    <w:bookmarkEnd w:id="24"/>
    <w:bookmarkStart w:id="25" w:name="policy-initiatives-and-future-directions"/>
    <w:p>
      <w:pPr>
        <w:pStyle w:val="Heading2"/>
      </w:pPr>
      <w:r>
        <w:t xml:space="preserve">6. Policy Initiatives and Future Directions</w:t>
      </w:r>
    </w:p>
    <w:p>
      <w:pPr>
        <w:pStyle w:val="FirstParagraph"/>
      </w:pPr>
      <w:r>
        <w:rPr>
          <w:bCs/>
          <w:b/>
        </w:rPr>
        <w:t xml:space="preserve">Saudi Arabia Jeddah</w:t>
      </w:r>
      <w:r>
        <w:t xml:space="preserve"> </w:t>
      </w:r>
      <w:r>
        <w:t xml:space="preserve">has benefited from national policies aimed at enhancing STEM education, including the</w:t>
      </w:r>
      <w:r>
        <w:t xml:space="preserve"> </w:t>
      </w:r>
      <w:r>
        <w:rPr>
          <w:iCs/>
          <w:i/>
        </w:rPr>
        <w:t xml:space="preserve">National Transformation Program 2020</w:t>
      </w:r>
      <w:r>
        <w:t xml:space="preserve">. These initiatives have spurred investments in research infrastructure, such as state-of-the-art laboratories at KAU and collaborations with international institutions. However, a</w:t>
      </w:r>
      <w:r>
        <w:t xml:space="preserve"> </w:t>
      </w:r>
      <w:r>
        <w:rPr>
          <w:bCs/>
          <w:b/>
        </w:rPr>
        <w:t xml:space="preserve">Literature Review</w:t>
      </w:r>
      <w:r>
        <w:t xml:space="preserve"> </w:t>
      </w:r>
      <w:r>
        <w:t xml:space="preserve">suggests that localized strategies are needed to address Jeddah’s unique challenges, such as leveraging its coastal location for oceanographic studies or promoting physics education among underrepresented communities.</w:t>
      </w:r>
    </w:p>
    <w:bookmarkEnd w:id="25"/>
    <w:bookmarkStart w:id="26" w:name="comparative-analysis-with-global-trends"/>
    <w:p>
      <w:pPr>
        <w:pStyle w:val="Heading2"/>
      </w:pPr>
      <w:r>
        <w:t xml:space="preserve">7. Comparative Analysis with Global Trends</w:t>
      </w:r>
    </w:p>
    <w:p>
      <w:pPr>
        <w:pStyle w:val="FirstParagraph"/>
      </w:pPr>
      <w:r>
        <w:t xml:space="preserve">The</w:t>
      </w:r>
      <w:r>
        <w:t xml:space="preserve"> </w:t>
      </w:r>
      <w:r>
        <w:rPr>
          <w:bCs/>
          <w:b/>
        </w:rPr>
        <w:t xml:space="preserve">Literature Review</w:t>
      </w:r>
      <w:r>
        <w:t xml:space="preserve"> </w:t>
      </w:r>
      <w:r>
        <w:t xml:space="preserve">compares the role of physicists in</w:t>
      </w:r>
      <w:r>
        <w:t xml:space="preserve"> </w:t>
      </w:r>
      <w:r>
        <w:rPr>
          <w:bCs/>
          <w:b/>
        </w:rPr>
        <w:t xml:space="preserve">Saudi Arabia Jeddah</w:t>
      </w:r>
      <w:r>
        <w:t xml:space="preserve"> </w:t>
      </w:r>
      <w:r>
        <w:t xml:space="preserve">with global trends. While countries like the United States and European nations have long-standing traditions of physics research, Saudi Arabia’s focus on applied science and technology distinguishes its approach. For instance, Jeddah-based physicists are increasingly involved in industry-specific projects, such as developing energy-efficient materials for the Kingdom’s construction sector—a contrast to the more abstract theoretical research prevalent in Western academia.</w:t>
      </w:r>
    </w:p>
    <w:bookmarkEnd w:id="26"/>
    <w:bookmarkStart w:id="27" w:name="conclusion"/>
    <w:p>
      <w:pPr>
        <w:pStyle w:val="Heading2"/>
      </w:pPr>
      <w:r>
        <w:t xml:space="preserve">8. Conclusion</w:t>
      </w:r>
    </w:p>
    <w:p>
      <w:pPr>
        <w:pStyle w:val="FirstParagraph"/>
      </w:pPr>
      <w:r>
        <w:t xml:space="preserve">In conclusion,</w:t>
      </w:r>
      <w:r>
        <w:t xml:space="preserve"> </w:t>
      </w:r>
      <w:r>
        <w:rPr>
          <w:bCs/>
          <w:b/>
        </w:rPr>
        <w:t xml:space="preserve">Saudi Arabia Jeddah</w:t>
      </w:r>
      <w:r>
        <w:t xml:space="preserve"> </w:t>
      </w:r>
      <w:r>
        <w:t xml:space="preserve">is emerging as a dynamic center for physics research and education, driven by national policies and institutional investments. The</w:t>
      </w:r>
      <w:r>
        <w:t xml:space="preserve"> </w:t>
      </w:r>
      <w:r>
        <w:rPr>
          <w:bCs/>
          <w:b/>
        </w:rPr>
        <w:t xml:space="preserve">Literature Review</w:t>
      </w:r>
      <w:r>
        <w:t xml:space="preserve"> </w:t>
      </w:r>
      <w:r>
        <w:t xml:space="preserve">underscores the critical contributions of</w:t>
      </w:r>
      <w:r>
        <w:t xml:space="preserve"> </w:t>
      </w:r>
      <w:r>
        <w:rPr>
          <w:bCs/>
          <w:b/>
        </w:rPr>
        <w:t xml:space="preserve">Physicist</w:t>
      </w:r>
      <w:r>
        <w:t xml:space="preserve">s in advancing scientific knowledge while addressing regional challenges. However, sustained growth requires addressing funding gaps, fostering interdisciplinary collaboration, and promoting diversity within the field. As Jeddah continues to evolve as a hub for innovation, its physicists will play a pivotal role in shaping Saudi Arabia’s scientific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Physicists in Saudi Arabia Jeddah</dc:title>
  <dc:creator/>
  <dc:language>en</dc:language>
  <cp:keywords/>
  <dcterms:created xsi:type="dcterms:W3CDTF">2026-07-21T08:31:45Z</dcterms:created>
  <dcterms:modified xsi:type="dcterms:W3CDTF">2026-07-21T08:31:45Z</dcterms:modified>
</cp:coreProperties>
</file>

<file path=docProps/custom.xml><?xml version="1.0" encoding="utf-8"?>
<Properties xmlns="http://schemas.openxmlformats.org/officeDocument/2006/custom-properties" xmlns:vt="http://schemas.openxmlformats.org/officeDocument/2006/docPropsVTypes"/>
</file>