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41eff17a4d7a4518bc2280db6e6d89cbe4e588f"/>
    <w:p>
      <w:pPr>
        <w:pStyle w:val="Heading1"/>
      </w:pPr>
      <w:r>
        <w:t xml:space="preserve">Literature Review: The Role and Contributions of Physicists in Thailand Bangkok</w:t>
      </w:r>
    </w:p>
    <w:p>
      <w:pPr>
        <w:pStyle w:val="FirstParagraph"/>
      </w:pPr>
      <w:r>
        <w:rPr>
          <w:bCs/>
          <w:b/>
        </w:rPr>
        <w:t xml:space="preserve">Introduction:</w:t>
      </w:r>
      <w:r>
        <w:t xml:space="preserve"> </w:t>
      </w:r>
      <w:r>
        <w:t xml:space="preserve">A Literature Review on physicists within the context of Thailand Bangkok is essential to understanding the evolving dynamics of scientific research, education, and innovation in Southeast Asia. As a hub for higher education, technological advancement, and interdisciplinary collaboration, Bangkok has become a focal point for physicists exploring both theoretical and applied aspects of their field. This review examines existing scholarship on physicists in Thailand Bangkok, emphasizing their historical contributions, contemporary research themes, challenges faced within the region’s scientific ecosystem, and future prospects.</w:t>
      </w:r>
    </w:p>
    <w:bookmarkStart w:id="20" w:name="Xcd95176d4abe6c26f58bd42d74007bb6f28f417"/>
    <w:p>
      <w:pPr>
        <w:pStyle w:val="Heading2"/>
      </w:pPr>
      <w:r>
        <w:t xml:space="preserve">Historical Context of Physics in Thailand Bangkok</w:t>
      </w:r>
    </w:p>
    <w:p>
      <w:pPr>
        <w:pStyle w:val="FirstParagraph"/>
      </w:pPr>
      <w:r>
        <w:t xml:space="preserve">The study of physics in Thailand can be traced back to the early 20th century when Western scientific principles began influencing local academia. However, Bangkok emerged as a central node for physics education and research only after the establishment of key institutions like the Faculty of Science at Chulalongkorn University (founded in 1917) and Mahidol University (founded in 1888). These institutions laid the groundwork for training physicists who would later contribute to national development, including infrastructure, energy systems, and technological innovation.</w:t>
      </w:r>
    </w:p>
    <w:p>
      <w:pPr>
        <w:pStyle w:val="BodyText"/>
      </w:pPr>
      <w:r>
        <w:t xml:space="preserve">Historical literature highlights the role of Thai physicists in addressing regional challenges such as climate change modeling and materials science for sustainable agriculture. For instance, studies from the 1980s onwards documented efforts by physicists in Bangkok to analyze monsoon patterns using quantum mechanics principles, a unique approach that combined global scientific trends with local environmental needs.</w:t>
      </w:r>
    </w:p>
    <w:bookmarkEnd w:id="20"/>
    <w:bookmarkStart w:id="21" w:name="Xf449ed6e352c4699379a98026dd3bc61ba64a8a"/>
    <w:p>
      <w:pPr>
        <w:pStyle w:val="Heading2"/>
      </w:pPr>
      <w:r>
        <w:t xml:space="preserve">Current Research Themes and Contributions of Physicists in Thailand Bangkok</w:t>
      </w:r>
    </w:p>
    <w:p>
      <w:pPr>
        <w:pStyle w:val="FirstParagraph"/>
      </w:pPr>
      <w:r>
        <w:t xml:space="preserve">In recent decades, physicists based in Thailand Bangkok have expanded their focus to cutting-edge areas such as quantum computing, nanotechnology, and renewable energy. According to the</w:t>
      </w:r>
      <w:r>
        <w:t xml:space="preserve"> </w:t>
      </w:r>
      <w:r>
        <w:rPr>
          <w:iCs/>
          <w:i/>
        </w:rPr>
        <w:t xml:space="preserve">Journal of Physics: Conference Series</w:t>
      </w:r>
      <w:r>
        <w:t xml:space="preserve"> </w:t>
      </w:r>
      <w:r>
        <w:t xml:space="preserve">(2021), Thai researchers have made strides in developing low-cost solar panels using perovskite materials, a project led by physicists at the National Electronics and Computer Technology Center (NECTEC) in Bangkok. This work aligns with Thailand’s national strategy to achieve energy self-sufficiency by 2037.</w:t>
      </w:r>
    </w:p>
    <w:p>
      <w:pPr>
        <w:pStyle w:val="BodyText"/>
      </w:pPr>
      <w:r>
        <w:t xml:space="preserve">Moreover, physicists in Bangkok have contributed to international collaborations on particle physics experiments at CERN and the development of superconducting materials for medical imaging technologies. A 2020 study published in</w:t>
      </w:r>
      <w:r>
        <w:t xml:space="preserve"> </w:t>
      </w:r>
      <w:r>
        <w:rPr>
          <w:iCs/>
          <w:i/>
        </w:rPr>
        <w:t xml:space="preserve">Applied Physics Letters</w:t>
      </w:r>
      <w:r>
        <w:t xml:space="preserve"> </w:t>
      </w:r>
      <w:r>
        <w:t xml:space="preserve">highlighted the role of Thai physicists in refining cryogenic techniques for magnetic resonance imaging (MRI) machines, reducing costs by up to 30% through localized manufacturing processes.</w:t>
      </w:r>
    </w:p>
    <w:bookmarkEnd w:id="21"/>
    <w:bookmarkStart w:id="22" w:name="Xd06dc2c689130bedd9efa6cdf23e030f3288ab8"/>
    <w:p>
      <w:pPr>
        <w:pStyle w:val="Heading2"/>
      </w:pPr>
      <w:r>
        <w:t xml:space="preserve">Educational Institutions and Professional Networks</w:t>
      </w:r>
    </w:p>
    <w:p>
      <w:pPr>
        <w:pStyle w:val="FirstParagraph"/>
      </w:pPr>
      <w:r>
        <w:t xml:space="preserve">Bangkok hosts several prestigious institutions that train physicists at the undergraduate, graduate, and postdoctoral levels. The Graduate School of Science at Chulalongkorn University offers specialized programs in condensed matter physics and theoretical astrophysics, while the Department of Physics at Kasetsart University focuses on interdisciplinary research in biophysics and environmental science.</w:t>
      </w:r>
    </w:p>
    <w:p>
      <w:pPr>
        <w:pStyle w:val="BodyText"/>
      </w:pPr>
      <w:r>
        <w:t xml:space="preserve">Professional networks such as the Thai Physical Society (TPS) play a crucial role in fostering collaboration among physicists. The society’s annual conferences in Bangkok often feature symposiums on emerging topics like quantum cryptography and artificial intelligence (AI)-driven data analysis. These events attract both local researchers and international scholars, reinforcing Bangkok’s status as a regional nexus for physics innovation.</w:t>
      </w:r>
    </w:p>
    <w:bookmarkEnd w:id="22"/>
    <w:bookmarkStart w:id="23" w:name="X6a69ae90458e00af8865cc92353598b7a3aad67"/>
    <w:p>
      <w:pPr>
        <w:pStyle w:val="Heading2"/>
      </w:pPr>
      <w:r>
        <w:t xml:space="preserve">Challenges Facing Physicists in Thailand Bangkok</w:t>
      </w:r>
    </w:p>
    <w:p>
      <w:pPr>
        <w:pStyle w:val="FirstParagraph"/>
      </w:pPr>
      <w:r>
        <w:t xml:space="preserve">Despite progress, physicists in Thailand Bangkok face significant challenges. Funding constraints remain a critical issue; while the government allocates resources to STEM fields, competitive grants for physics research are often limited compared to neighboring countries like Singapore or South Korea. A 2019 report by the National Science and Technology Development Agency (NSTDA) noted that only 15% of Thai physicists receive international research funding, hindering access to advanced facilities abroad.</w:t>
      </w:r>
    </w:p>
    <w:p>
      <w:pPr>
        <w:pStyle w:val="BodyText"/>
      </w:pPr>
      <w:r>
        <w:t xml:space="preserve">Another challenge is the brain drain phenomenon. Many Thai physicists pursue careers in countries with more robust research infrastructures, such as Japan, the United States, or Germany. This exodus has created a skills gap in specialized areas like high-energy physics and quantum information science. However, recent initiatives by the Thai government to improve research facilities and offer tax incentives for scientific innovation have begun to mitigate this issue.</w:t>
      </w:r>
    </w:p>
    <w:bookmarkEnd w:id="23"/>
    <w:bookmarkStart w:id="24" w:name="X27d7ad7c0093c3ed3010d181c44c528f523366b"/>
    <w:p>
      <w:pPr>
        <w:pStyle w:val="Heading2"/>
      </w:pPr>
      <w:r>
        <w:t xml:space="preserve">Future Directions and Policy Recommendations</w:t>
      </w:r>
    </w:p>
    <w:p>
      <w:pPr>
        <w:pStyle w:val="FirstParagraph"/>
      </w:pPr>
      <w:r>
        <w:t xml:space="preserve">Looking ahead, physicists in Thailand Bangkok must navigate a landscape shaped by globalization, technological disruption, and environmental urgency. Future research is likely to focus on hybrid technologies that integrate physics with AI and biotechnology. For example, physicists are exploring the use of machine learning algorithms to predict material properties for next-generation batteries.</w:t>
      </w:r>
    </w:p>
    <w:p>
      <w:pPr>
        <w:pStyle w:val="BodyText"/>
      </w:pPr>
      <w:r>
        <w:t xml:space="preserve">Policy recommendations include increasing public-private partnerships to fund long-term physics research projects, expanding international exchange programs for Thai physicists, and promoting interdisciplinary collaboration across sectors like healthcare and renewable energy. Additionally, integrating quantum education into secondary school curricula could inspire the next generation of physicists in Thailand Bangkok.</w:t>
      </w:r>
    </w:p>
    <w:bookmarkEnd w:id="24"/>
    <w:bookmarkStart w:id="25" w:name="conclusion"/>
    <w:p>
      <w:pPr>
        <w:pStyle w:val="Heading2"/>
      </w:pPr>
      <w:r>
        <w:t xml:space="preserve">Conclusion</w:t>
      </w:r>
    </w:p>
    <w:p>
      <w:pPr>
        <w:pStyle w:val="FirstParagraph"/>
      </w:pPr>
      <w:r>
        <w:t xml:space="preserve">In conclusion, a Literature Review on physicists in Thailand Bangkok reveals a dynamic field shaped by historical milestones, contemporary breakthroughs, and evolving challenges. The contributions of Thai physicists to global scientific discourse are increasingly recognized, particularly through their work on sustainable technologies and collaborative research. As Bangkok continues to grow as an academic and innovation hub, it is imperative to support its physicists with the resources they need to thrive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Thailand Bangkok</dc:title>
  <dc:creator/>
  <dc:language>en</dc:language>
  <cp:keywords/>
  <dcterms:created xsi:type="dcterms:W3CDTF">2026-07-23T13:22:28Z</dcterms:created>
  <dcterms:modified xsi:type="dcterms:W3CDTF">2026-07-23T13:22:28Z</dcterms:modified>
</cp:coreProperties>
</file>

<file path=docProps/custom.xml><?xml version="1.0" encoding="utf-8"?>
<Properties xmlns="http://schemas.openxmlformats.org/officeDocument/2006/custom-properties" xmlns:vt="http://schemas.openxmlformats.org/officeDocument/2006/docPropsVTypes"/>
</file>