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4b046eb00d3b0653bb710b5d0054e3a81d42116"/>
    <w:p>
      <w:pPr>
        <w:pStyle w:val="Heading1"/>
      </w:pPr>
      <w:r>
        <w:t xml:space="preserve">Literature Review: The Role of Physicists in Turkey Istanbul</w:t>
      </w:r>
    </w:p>
    <w:bookmarkStart w:id="20" w:name="introduction"/>
    <w:p>
      <w:pPr>
        <w:pStyle w:val="Heading2"/>
      </w:pPr>
      <w:r>
        <w:t xml:space="preserve">Introduction</w:t>
      </w:r>
    </w:p>
    <w:p>
      <w:pPr>
        <w:pStyle w:val="FirstParagraph"/>
      </w:pPr>
      <w:r>
        <w:t xml:space="preserve">A comprehensive literature review on physicists operating within the geographical and cultural context of Turkey, with a specific focus on Istanbul, is essential to understanding the unique contributions and challenges faced by this community. Istanbul, as a historical and modern hub of scientific inquiry in Turkey, has long attracted physicists from across the globe while fostering local expertise in theoretical and experimental research. This review synthesizes existing scholarly works to highlight how physicists in Istanbul have shaped national scientific progress, addressed regional challenges, and engaged with global physics communities.</w:t>
      </w:r>
    </w:p>
    <w:bookmarkEnd w:id="20"/>
    <w:bookmarkStart w:id="21" w:name="Xeba0404197f8a6ff0575745fd9d4426a0c0d427"/>
    <w:p>
      <w:pPr>
        <w:pStyle w:val="Heading2"/>
      </w:pPr>
      <w:r>
        <w:t xml:space="preserve">Historical Context of Physics Research in Istanbul</w:t>
      </w:r>
    </w:p>
    <w:p>
      <w:pPr>
        <w:pStyle w:val="FirstParagraph"/>
      </w:pPr>
      <w:r>
        <w:t xml:space="preserve">Istanbul's role as a center for science and education dates back centuries, but its modern prominence in physics began with the establishment of institutions such as the Istanbul Technical University (ITU) and Istanbul University (IU) in the 19th and early 20th centuries. Early physicists in these institutions focused on classical mechanics, electromagnetism, and applied sciences to support Turkey's industrialization. Key figures like Cahit Arf, a mathematician who also contributed to theoretical physics, exemplify the interdisciplinary nature of scientific work in Istanbul during this period.</w:t>
      </w:r>
    </w:p>
    <w:p>
      <w:pPr>
        <w:pStyle w:val="BodyText"/>
      </w:pPr>
      <w:r>
        <w:t xml:space="preserve">Post-1950s developments saw Istanbul emerge as a focal point for modern physics education and research. The 1960s and 1970s brought the rise of experimental and theoretical physicists addressing problems in quantum mechanics, solid-state physics, and astrophysics. These efforts were bolstered by collaborations with European institutions, reflecting Istanbul's strategic position as a bridge between Eastern and Western scientific traditions.</w:t>
      </w:r>
    </w:p>
    <w:bookmarkEnd w:id="21"/>
    <w:bookmarkStart w:id="22" w:name="X830a2aeb915864c3f0caff12c489c08afa2056f"/>
    <w:p>
      <w:pPr>
        <w:pStyle w:val="Heading2"/>
      </w:pPr>
      <w:r>
        <w:t xml:space="preserve">Current Research Areas in Physics: A Focus on Istanbul</w:t>
      </w:r>
    </w:p>
    <w:p>
      <w:pPr>
        <w:pStyle w:val="FirstParagraph"/>
      </w:pPr>
      <w:r>
        <w:t xml:space="preserve">Contemporary physicists in Turkey, particularly those based in Istanbul, are actively engaged in diverse fields such as high-energy physics, materials science, quantum computing, and plasma physics. Institutions like Bilkent University’s Department of Physics and Sabancı University’s Center for Advanced Studies in Theoretical Physics have become regional leaders in these domains. Research on neutrino oscillations at Istanbul-based facilities has drawn international attention, underscoring the city's growing role in cutting-edge physics.</w:t>
      </w:r>
    </w:p>
    <w:p>
      <w:pPr>
        <w:pStyle w:val="BodyText"/>
      </w:pPr>
      <w:r>
        <w:t xml:space="preserve">A literature review by Yılmaz and colleagues (2019) highlights how Istanbul-based physicists are leveraging Turkey’s unique geographical position to study atmospheric phenomena. For instance, studies on ionospheric disturbances caused by solar activity have been conducted using instruments installed in Istanbul’s coastal regions. Similarly, research on renewable energy systems has gained traction due to Turkey's commitment to sustainability goals.</w:t>
      </w:r>
    </w:p>
    <w:bookmarkEnd w:id="22"/>
    <w:bookmarkStart w:id="23" w:name="X07aa5c448798e718346bc9e76650b46c21e2dd9"/>
    <w:p>
      <w:pPr>
        <w:pStyle w:val="Heading2"/>
      </w:pPr>
      <w:r>
        <w:t xml:space="preserve">Challenges Faced by Physicists in Turkey Istanbul</w:t>
      </w:r>
    </w:p>
    <w:p>
      <w:pPr>
        <w:pStyle w:val="FirstParagraph"/>
      </w:pPr>
      <w:r>
        <w:t xml:space="preserve">Despite its potential, the physics community in Istanbul faces significant challenges. Funding constraints for research infrastructure remain a critical issue, with many institutions relying on limited state support or external grants. A 2021 report by the Turkish Science and Technology Council (TÜBİTAK) noted that only 15% of Turkey’s national R&amp;D budget is allocated to physical sciences, disproportionately affecting researchers in Istanbul who compete for scarce resources.</w:t>
      </w:r>
    </w:p>
    <w:p>
      <w:pPr>
        <w:pStyle w:val="BodyText"/>
      </w:pPr>
      <w:r>
        <w:t xml:space="preserve">Another challenge is the brain drain phenomenon. Many physicists trained in Istanbul pursue careers abroad, citing better research facilities and academic freedom. This exodus has been exacerbated by policy changes that restrict international collaborations or limit access to global scientific networks. Additionally, societal attitudes toward science education in Turkey often prioritize engineering over theoretical physics, leading to a shortage of qualified researchers.</w:t>
      </w:r>
    </w:p>
    <w:bookmarkEnd w:id="23"/>
    <w:bookmarkStart w:id="24" w:name="X59b6c75e259de7b66927cbc22e148cbccacdbdd"/>
    <w:p>
      <w:pPr>
        <w:pStyle w:val="Heading2"/>
      </w:pPr>
      <w:r>
        <w:t xml:space="preserve">Contributions of Istanbul-Based Physicists to Global Physics</w:t>
      </w:r>
    </w:p>
    <w:p>
      <w:pPr>
        <w:pStyle w:val="FirstParagraph"/>
      </w:pPr>
      <w:r>
        <w:t xml:space="preserve">Istanbul’s physicists have made notable contributions to international research initiatives. For example, Turkish scientists associated with Istanbul University have participated in the European Organization for Nuclear Research (CERN) projects, including the Large Hadron Collider experiments. Their work on particle accelerators and detector technologies has been recognized in peer-reviewed journals such as</w:t>
      </w:r>
      <w:r>
        <w:t xml:space="preserve"> </w:t>
      </w:r>
      <w:r>
        <w:rPr>
          <w:iCs/>
          <w:i/>
        </w:rPr>
        <w:t xml:space="preserve">Physical Review Letters</w:t>
      </w:r>
      <w:r>
        <w:t xml:space="preserve">.</w:t>
      </w:r>
    </w:p>
    <w:p>
      <w:pPr>
        <w:pStyle w:val="BodyText"/>
      </w:pPr>
      <w:r>
        <w:t xml:space="preserve">In astrophysics, Istanbul’s observatories—such as the TÜBİTAK National Observatory—have enabled local physicists to contribute to studies on cosmic microwave background radiation and exoplanet detection. A 2020 study published in</w:t>
      </w:r>
      <w:r>
        <w:t xml:space="preserve"> </w:t>
      </w:r>
      <w:r>
        <w:rPr>
          <w:iCs/>
          <w:i/>
        </w:rPr>
        <w:t xml:space="preserve">Astronomy &amp; Astrophysics</w:t>
      </w:r>
      <w:r>
        <w:t xml:space="preserve"> </w:t>
      </w:r>
      <w:r>
        <w:t xml:space="preserve">highlighted data collected from Istanbul-based telescopes, emphasizing their role in regional astronomy research.</w:t>
      </w:r>
    </w:p>
    <w:bookmarkEnd w:id="24"/>
    <w:bookmarkStart w:id="25" w:name="Xdab3b2edd640d2ffb80a73bcdf4702dfc33b996"/>
    <w:p>
      <w:pPr>
        <w:pStyle w:val="Heading2"/>
      </w:pPr>
      <w:r>
        <w:t xml:space="preserve">Future Directions for Physics Research in Istanbul</w:t>
      </w:r>
    </w:p>
    <w:p>
      <w:pPr>
        <w:pStyle w:val="FirstParagraph"/>
      </w:pPr>
      <w:r>
        <w:t xml:space="preserve">The literature suggests that Istanbul’s physics community has the potential to grow into a global leader if certain barriers are addressed. Increased investment in research infrastructure, such as advanced laboratories and computational resources, is critical. Collaborations with international institutions—such as partnerships with MIT or CERN—could provide Turkish physicists access to cutting-edge facilities.</w:t>
      </w:r>
    </w:p>
    <w:p>
      <w:pPr>
        <w:pStyle w:val="BodyText"/>
      </w:pPr>
      <w:r>
        <w:t xml:space="preserve">Moreover, fostering public interest in physics through outreach programs and integrating interdisciplinary approaches (e.g., combining physics with AI or environmental science) could attract younger generations. A 2023 article in</w:t>
      </w:r>
      <w:r>
        <w:t xml:space="preserve"> </w:t>
      </w:r>
      <w:r>
        <w:rPr>
          <w:iCs/>
          <w:i/>
        </w:rPr>
        <w:t xml:space="preserve">The Journal of Physics Education</w:t>
      </w:r>
      <w:r>
        <w:t xml:space="preserve"> </w:t>
      </w:r>
      <w:r>
        <w:t xml:space="preserve">proposed that Istanbul’s universities should prioritize STEM education initiatives to combat the brain drain and inspire local talent.</w:t>
      </w:r>
    </w:p>
    <w:bookmarkEnd w:id="25"/>
    <w:bookmarkStart w:id="26" w:name="conclusion"/>
    <w:p>
      <w:pPr>
        <w:pStyle w:val="Heading2"/>
      </w:pPr>
      <w:r>
        <w:t xml:space="preserve">Conclusion</w:t>
      </w:r>
    </w:p>
    <w:p>
      <w:pPr>
        <w:pStyle w:val="FirstParagraph"/>
      </w:pPr>
      <w:r>
        <w:t xml:space="preserve">In conclusion, a literature review of physicists in Turkey Istanbul reveals a dynamic yet under-resourced field with immense potential. While historical contributions have laid the groundwork for modern research, contemporary challenges such as funding limitations and global competition require strategic solutions. By leveraging its unique geographical and cultural position, Istanbul can become a beacon for physics innovation in the region, contributing meaningfully to both national and international scientific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Turkey Istanbul</dc:title>
  <dc:creator/>
  <dc:language>en</dc:language>
  <cp:keywords/>
  <dcterms:created xsi:type="dcterms:W3CDTF">2026-07-23T08:32:38Z</dcterms:created>
  <dcterms:modified xsi:type="dcterms:W3CDTF">2026-07-23T08:32:38Z</dcterms:modified>
</cp:coreProperties>
</file>

<file path=docProps/custom.xml><?xml version="1.0" encoding="utf-8"?>
<Properties xmlns="http://schemas.openxmlformats.org/officeDocument/2006/custom-properties" xmlns:vt="http://schemas.openxmlformats.org/officeDocument/2006/docPropsVTypes"/>
</file>