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b383844194ab6450dc11e4419ed856c4f551636"/>
    <w:p>
      <w:pPr>
        <w:pStyle w:val="Heading1"/>
      </w:pPr>
      <w:r>
        <w:t xml:space="preserve">Literature Review: The Role of Physicists in the United Arab Emirates, Abu Dhabi</w:t>
      </w:r>
    </w:p>
    <w:p>
      <w:pPr>
        <w:pStyle w:val="FirstParagraph"/>
      </w:pPr>
      <w:r>
        <w:t xml:space="preserve">The field of physics has long been a cornerstone of scientific advancement, driving innovations that shape modern society. In the context of the</w:t>
      </w:r>
      <w:r>
        <w:t xml:space="preserve"> </w:t>
      </w:r>
      <w:r>
        <w:rPr>
          <w:bCs/>
          <w:b/>
        </w:rPr>
        <w:t xml:space="preserve">United Arab Emirates (UAE)</w:t>
      </w:r>
      <w:r>
        <w:t xml:space="preserve">, particularly in</w:t>
      </w:r>
      <w:r>
        <w:t xml:space="preserve"> </w:t>
      </w:r>
      <w:r>
        <w:rPr>
          <w:bCs/>
          <w:b/>
        </w:rPr>
        <w:t xml:space="preserve">Abu Dhabi</w:t>
      </w:r>
      <w:r>
        <w:t xml:space="preserve">, the role of physicists has gained increasing significance as the region strives to position itself as a global hub for research, technology, and sustainable development. This literature review explores existing academic and professional literature on physicists in Abu Dhabi, emphasizing their contributions to scientific progress, education, and policy-making within the UAE.</w:t>
      </w:r>
    </w:p>
    <w:bookmarkStart w:id="20" w:name="X9305c534dc0cacb65d86dae32a6fed33f2efb36"/>
    <w:p>
      <w:pPr>
        <w:pStyle w:val="Heading2"/>
      </w:pPr>
      <w:r>
        <w:t xml:space="preserve">Historical Context of Physics in Abu Dhabi</w:t>
      </w:r>
    </w:p>
    <w:p>
      <w:pPr>
        <w:pStyle w:val="FirstParagraph"/>
      </w:pPr>
      <w:r>
        <w:t xml:space="preserve">The UAE's emergence as a center for scientific research is a relatively recent phenomenon. Historically, the region focused on oil-driven economic growth rather than academic or scientific innovation. However, with the establishment of institutions such as the Khalifa University of Science and Technology (KUST) and New York University Abu Dhabi (NYUAD), Abu Dhabi has begun to cultivate a robust ecosystem for physicists and researchers. These institutions have prioritized interdisciplinary research, with physics playing a pivotal role in advancing fields like renewable energy, quantum computing, and materials science.</w:t>
      </w:r>
    </w:p>
    <w:p>
      <w:pPr>
        <w:pStyle w:val="BodyText"/>
      </w:pPr>
      <w:r>
        <w:t xml:space="preserve">Literature highlights that the UAE government has invested heavily in STEM (Science, Technology, Engineering, and Mathematics) education to diversify its economy. For example, the National Strategy for Higher Education 2030 emphasizes increasing the number of Emirati physicists and engineers through scholarships and research grants. This shift reflects a broader commitment to fostering a knowledge-based economy.</w:t>
      </w:r>
    </w:p>
    <w:bookmarkEnd w:id="20"/>
    <w:bookmarkStart w:id="21" w:name="contributions-of-physicists-in-abu-dhabi"/>
    <w:p>
      <w:pPr>
        <w:pStyle w:val="Heading2"/>
      </w:pPr>
      <w:r>
        <w:t xml:space="preserve">Contributions of Physicists in Abu Dhabi</w:t>
      </w:r>
    </w:p>
    <w:p>
      <w:pPr>
        <w:pStyle w:val="FirstParagraph"/>
      </w:pPr>
      <w:r>
        <w:t xml:space="preserve">The work of physicists in Abu Dhabi has been instrumental in addressing regional challenges such as climate change, energy sustainability, and technological infrastructure. Research conducted at the Masdar Institute (now part of KUST) has focused on photovoltaic materials and solar energy efficiency, leveraging physics to develop cutting-edge renewable energy solutions. Similarly, collaborations between local physicists and international institutions have led to breakthroughs in nuclear fusion research at the Emirates Nuclear Energy Corporation.</w:t>
      </w:r>
    </w:p>
    <w:p>
      <w:pPr>
        <w:pStyle w:val="BodyText"/>
      </w:pPr>
      <w:r>
        <w:t xml:space="preserve">Academic literature also underscores the role of physicists in shaping policy. For instance, studies published in journals like</w:t>
      </w:r>
      <w:r>
        <w:t xml:space="preserve"> </w:t>
      </w:r>
      <w:r>
        <w:rPr>
          <w:iCs/>
          <w:i/>
        </w:rPr>
        <w:t xml:space="preserve">Journal of Physics: Conference Series</w:t>
      </w:r>
      <w:r>
        <w:t xml:space="preserve"> </w:t>
      </w:r>
      <w:r>
        <w:t xml:space="preserve">discuss how physics-based data informs urban planning and smart city initiatives in Abu Dhabi. These include optimizing energy consumption in buildings through thermodynamics research and improving transportation systems using principles of fluid dynamics.</w:t>
      </w:r>
    </w:p>
    <w:bookmarkEnd w:id="21"/>
    <w:bookmarkStart w:id="22" w:name="X8f7e3247de54059f35e029ae353fcc03220dfea"/>
    <w:p>
      <w:pPr>
        <w:pStyle w:val="Heading2"/>
      </w:pPr>
      <w:r>
        <w:t xml:space="preserve">Educational Programs and Training for Physicists</w:t>
      </w:r>
    </w:p>
    <w:p>
      <w:pPr>
        <w:pStyle w:val="FirstParagraph"/>
      </w:pPr>
      <w:r>
        <w:t xml:space="preserve">The UAE has made significant strides in cultivating a new generation of physicists through specialized educational programs. Institutions such as the United Arab Emirates University (UEU) and the American University in Dubai (AUD) offer bachelor’s, master’s, and doctoral programs in physics, often with a focus on applied research relevant to regional needs. These programs emphasize hands-on experience through laboratory work and internships with organizations like the Abu Dhabi Department of Energy.</w:t>
      </w:r>
    </w:p>
    <w:p>
      <w:pPr>
        <w:pStyle w:val="BodyText"/>
      </w:pPr>
      <w:r>
        <w:t xml:space="preserve">Moreover, initiatives such as the UAE Research Program for Palm Island (RPP) have provided platforms for physicists to contribute to large-scale projects. Literature from conferences hosted by the Gulf Petrochemicals and Chemicals Association (GPCA) highlights how these programs have enabled young Emirati physicists to gain international exposure while addressing local challenges.</w:t>
      </w:r>
    </w:p>
    <w:bookmarkEnd w:id="22"/>
    <w:bookmarkStart w:id="23" w:name="X4ae84aeeda8ebf50750b04b11a9d745a9412a10"/>
    <w:p>
      <w:pPr>
        <w:pStyle w:val="Heading2"/>
      </w:pPr>
      <w:r>
        <w:t xml:space="preserve">Challenges Facing Physicists in Abu Dhabi</w:t>
      </w:r>
    </w:p>
    <w:p>
      <w:pPr>
        <w:pStyle w:val="FirstParagraph"/>
      </w:pPr>
      <w:r>
        <w:t xml:space="preserve">Despite progress, literature identifies several challenges hindering the growth of physics research in Abu Dhabi. One major issue is the limited number of indigenous research outputs compared to global standards. A study published in</w:t>
      </w:r>
      <w:r>
        <w:t xml:space="preserve"> </w:t>
      </w:r>
      <w:r>
        <w:rPr>
          <w:iCs/>
          <w:i/>
        </w:rPr>
        <w:t xml:space="preserve">The Journal of Higher Education Policy and Management</w:t>
      </w:r>
      <w:r>
        <w:t xml:space="preserve"> </w:t>
      </w:r>
      <w:r>
        <w:t xml:space="preserve">notes that while the UAE has increased its investment in STEM, a significant portion of research funding still flows toward engineering and applied sciences, with physics receiving relatively less attention.</w:t>
      </w:r>
    </w:p>
    <w:p>
      <w:pPr>
        <w:pStyle w:val="BodyText"/>
      </w:pPr>
      <w:r>
        <w:t xml:space="preserve">Another challenge is the brain drain phenomenon, where Emirati physicists often pursue advanced degrees abroad before returning to work in the UAE. Researchers have called for policies that incentivize retention, such as competitive salaries, research grants, and opportunities for collaboration with global institutions.</w:t>
      </w:r>
    </w:p>
    <w:bookmarkEnd w:id="23"/>
    <w:bookmarkStart w:id="24" w:name="opportunities-for-future-development"/>
    <w:p>
      <w:pPr>
        <w:pStyle w:val="Heading2"/>
      </w:pPr>
      <w:r>
        <w:t xml:space="preserve">Opportunities for Future Development</w:t>
      </w:r>
    </w:p>
    <w:p>
      <w:pPr>
        <w:pStyle w:val="FirstParagraph"/>
      </w:pPr>
      <w:r>
        <w:t xml:space="preserve">The future of physics in Abu Dhabi appears promising, given the region’s commitment to innovation. The UAE Vision 2021 and the Abu Dhabi Economic Vision 2030 both emphasize the importance of scientific research as a driver of economic diversification. Literature suggests that physicists can play a central role in achieving these goals by contributing to fields like space exploration (e.g., UAE's Mars Mission) and quantum technologies.</w:t>
      </w:r>
    </w:p>
    <w:p>
      <w:pPr>
        <w:pStyle w:val="BodyText"/>
      </w:pPr>
      <w:r>
        <w:t xml:space="preserve">Additionally, the establishment of research centers such as the Abu Dhabi Research and Innovation Center (ADRIC) offers physicists new avenues for collaboration. These centers focus on translating theoretical physics into practical applications, aligning with Abu Dhabi’s vision of becoming a global innovation hub.</w:t>
      </w:r>
    </w:p>
    <w:bookmarkEnd w:id="24"/>
    <w:bookmarkStart w:id="25" w:name="conclusion"/>
    <w:p>
      <w:pPr>
        <w:pStyle w:val="Heading2"/>
      </w:pPr>
      <w:r>
        <w:t xml:space="preserve">Conclusion</w:t>
      </w:r>
    </w:p>
    <w:p>
      <w:pPr>
        <w:pStyle w:val="FirstParagraph"/>
      </w:pPr>
      <w:r>
        <w:t xml:space="preserve">In conclusion, the role of physicists in the</w:t>
      </w:r>
      <w:r>
        <w:t xml:space="preserve"> </w:t>
      </w:r>
      <w:r>
        <w:rPr>
          <w:bCs/>
          <w:b/>
        </w:rPr>
        <w:t xml:space="preserve">United Arab Emirates Abu Dhabi</w:t>
      </w:r>
      <w:r>
        <w:t xml:space="preserve"> </w:t>
      </w:r>
      <w:r>
        <w:t xml:space="preserve">is increasingly critical to the region’s development. Through academic institutions, government initiatives, and international partnerships, physicists are addressing both local and global challenges while contributing to a knowledge-based economy. However, sustained investment in education, research funding, and policy support is essential to ensure that Abu Dhabi continues to attract and retain top talent in physics.</w:t>
      </w:r>
    </w:p>
    <w:p>
      <w:pPr>
        <w:pStyle w:val="BodyText"/>
      </w:pPr>
      <w:r>
        <w:t xml:space="preserve">This literature review underscores the importance of integrating physics into the broader narrative of scientific progress in the UAE. As Abu Dhabi evolves into a global leader in innovation, physicists will undoubtedly remain at the forefront of this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United Arab Emirates Abu Dhabi</dc:title>
  <dc:creator/>
  <dc:language>en</dc:language>
  <cp:keywords/>
  <dcterms:created xsi:type="dcterms:W3CDTF">2026-07-24T06:03:09Z</dcterms:created>
  <dcterms:modified xsi:type="dcterms:W3CDTF">2026-07-24T06:03:09Z</dcterms:modified>
</cp:coreProperties>
</file>

<file path=docProps/custom.xml><?xml version="1.0" encoding="utf-8"?>
<Properties xmlns="http://schemas.openxmlformats.org/officeDocument/2006/custom-properties" xmlns:vt="http://schemas.openxmlformats.org/officeDocument/2006/docPropsVTypes"/>
</file>