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d3191e410350a05456044a9035032cbabbaaa66"/>
    <w:p>
      <w:pPr>
        <w:pStyle w:val="Heading1"/>
      </w:pPr>
      <w:r>
        <w:t xml:space="preserve">Literature Review on Physicists in the United Arab Emirates, Dubai</w:t>
      </w:r>
    </w:p>
    <w:p>
      <w:pPr>
        <w:pStyle w:val="FirstParagraph"/>
      </w:pPr>
      <w:r>
        <w:t xml:space="preserve">A Literature Review serves as a comprehensive synthesis of existing research and scholarly works on a specific topic, providing insights into current knowledge and identifying gaps for further investigation. This document focuses on the role of physicists in the United Arab Emirates (UAE), with a particular emphasis on Dubai. As an emerging hub for scientific innovation and technological advancement, Dubai has positioned itself as a leader in STEM education and research, making it imperative to explore how physicists contribute to this dynamic landscape.</w:t>
      </w:r>
    </w:p>
    <w:bookmarkStart w:id="20" w:name="Xe857ad87ed384ec8af467d9992435fc3b46a95d"/>
    <w:p>
      <w:pPr>
        <w:pStyle w:val="Heading2"/>
      </w:pPr>
      <w:r>
        <w:t xml:space="preserve">Introduction: The Role of Physicists in Scientific Development</w:t>
      </w:r>
    </w:p>
    <w:p>
      <w:pPr>
        <w:pStyle w:val="FirstParagraph"/>
      </w:pPr>
      <w:r>
        <w:t xml:space="preserve">Physicists are pivotal in advancing scientific understanding through the study of matter, energy, and their interactions. Their work spans theoretical research, experimental validation, and applications across diverse fields such as engineering, medicine, and environmental science. In the context of the United Arab Emirates Dubai—a city renowned for its futuristic infrastructure and commitment to sustainable development—physicists play a crucial role in driving innovation aligned with national priorities like Vision 2021 and the UAE’s Sustainable Development Goals.</w:t>
      </w:r>
    </w:p>
    <w:bookmarkEnd w:id="20"/>
    <w:bookmarkStart w:id="21" w:name="X6dd88e9b63ed9bc3155859055f195102c0c0701"/>
    <w:p>
      <w:pPr>
        <w:pStyle w:val="Heading2"/>
      </w:pPr>
      <w:r>
        <w:t xml:space="preserve">Historical Context: Physics Research in the UAE</w:t>
      </w:r>
    </w:p>
    <w:p>
      <w:pPr>
        <w:pStyle w:val="FirstParagraph"/>
      </w:pPr>
      <w:r>
        <w:t xml:space="preserve">The United Arab Emirates, particularly Dubai, has made significant strides in developing its scientific infrastructure over the past two decades. While initially reliant on external expertise, the UAE government has invested heavily in establishing research institutions and universities that foster local talent. Institutions such as Khalifa University of Science and Technology, the Mohammed bin Rashid Space Centre (MBRSC), and Dubai International Academic City (DIAC) have become focal points for physics research. These organizations have attracted both international scholars and Emirati physicists, creating a collaborative environment to address regional challenges.</w:t>
      </w:r>
    </w:p>
    <w:bookmarkEnd w:id="21"/>
    <w:bookmarkStart w:id="22" w:name="Xb19f8c56938e87091837d95ff2ceb0414a340cd"/>
    <w:p>
      <w:pPr>
        <w:pStyle w:val="Heading2"/>
      </w:pPr>
      <w:r>
        <w:t xml:space="preserve">Key Contributions of Physicists in the UAE</w:t>
      </w:r>
    </w:p>
    <w:p>
      <w:pPr>
        <w:numPr>
          <w:ilvl w:val="0"/>
          <w:numId w:val="1001"/>
        </w:numPr>
        <w:pStyle w:val="Compact"/>
      </w:pPr>
      <w:r>
        <w:rPr>
          <w:bCs/>
          <w:b/>
        </w:rPr>
        <w:t xml:space="preserve">Space Exploration and Astronomy:</w:t>
      </w:r>
      <w:r>
        <w:t xml:space="preserve"> </w:t>
      </w:r>
      <w:r>
        <w:t xml:space="preserve">The UAE has emerged as a global player in space science, with Dubai hosting the MBRSC. Physicists working here have contributed to satellite development, planetary research, and data analysis for missions like the Hope Probe (Al-Amal), which successfully orbited Mars. Their expertise in plasma physics and astrophysics has been critical to these achievements.</w:t>
      </w:r>
    </w:p>
    <w:p>
      <w:pPr>
        <w:numPr>
          <w:ilvl w:val="0"/>
          <w:numId w:val="1001"/>
        </w:numPr>
        <w:pStyle w:val="Compact"/>
      </w:pPr>
      <w:r>
        <w:rPr>
          <w:bCs/>
          <w:b/>
        </w:rPr>
        <w:t xml:space="preserve">Renewable Energy Innovation:</w:t>
      </w:r>
      <w:r>
        <w:t xml:space="preserve"> </w:t>
      </w:r>
      <w:r>
        <w:t xml:space="preserve">Dubai’s commitment to reducing carbon emissions aligns with the work of physicists specializing in solar energy, thermodynamics, and quantum materials. Researchers at the Masdar Institute (now part of Khalifa University) have pioneered advancements in photovoltaic cells and energy storage systems, supporting the UAE’s vision for sustainable urban development.</w:t>
      </w:r>
    </w:p>
    <w:p>
      <w:pPr>
        <w:numPr>
          <w:ilvl w:val="0"/>
          <w:numId w:val="1001"/>
        </w:numPr>
        <w:pStyle w:val="Compact"/>
      </w:pPr>
      <w:r>
        <w:rPr>
          <w:bCs/>
          <w:b/>
        </w:rPr>
        <w:t xml:space="preserve">Quantum Computing and Technology:</w:t>
      </w:r>
      <w:r>
        <w:t xml:space="preserve"> </w:t>
      </w:r>
      <w:r>
        <w:t xml:space="preserve">Dubai has established itself as a hub for cutting-edge technology, including quantum computing. Physicists at institutions like the Dubai Future Foundation are exploring quantum mechanics applications in cryptography, artificial intelligence (AI), and secure communication networks, positioning the city as a leader in next-generation technologies.</w:t>
      </w:r>
    </w:p>
    <w:p>
      <w:pPr>
        <w:numPr>
          <w:ilvl w:val="0"/>
          <w:numId w:val="1001"/>
        </w:numPr>
        <w:pStyle w:val="Compact"/>
      </w:pPr>
      <w:r>
        <w:rPr>
          <w:bCs/>
          <w:b/>
        </w:rPr>
        <w:t xml:space="preserve">Educational Advancement:</w:t>
      </w:r>
      <w:r>
        <w:t xml:space="preserve"> </w:t>
      </w:r>
      <w:r>
        <w:t xml:space="preserve">Emirati physicists have been instrumental in shaping STEM curricula at UAE universities. Programs emphasizing theoretical physics, experimental techniques, and interdisciplinary research have been developed to meet the demand for skilled professionals in both academia and industry.</w:t>
      </w:r>
    </w:p>
    <w:bookmarkEnd w:id="22"/>
    <w:bookmarkStart w:id="23" w:name="challenges-faced-by-physicists-in-dubai"/>
    <w:p>
      <w:pPr>
        <w:pStyle w:val="Heading2"/>
      </w:pPr>
      <w:r>
        <w:t xml:space="preserve">Challenges Faced by Physicists in Dubai</w:t>
      </w:r>
    </w:p>
    <w:p>
      <w:pPr>
        <w:pStyle w:val="FirstParagraph"/>
      </w:pPr>
      <w:r>
        <w:t xml:space="preserve">Despite significant progress, physicists operating in the United Arab Emirates Dubai face several challenges. These include limited local funding for high-risk, long-term research projects compared to Western counterparts. Additionally, the region’s relatively young academic ecosystem requires ongoing efforts to build critical mass in specialized fields like particle physics or condensed matter research. There is also a need for greater public engagement and policy support to ensure that scientific endeavors align with national goals.</w:t>
      </w:r>
    </w:p>
    <w:bookmarkEnd w:id="23"/>
    <w:bookmarkStart w:id="24" w:name="opportunities-for-growth"/>
    <w:p>
      <w:pPr>
        <w:pStyle w:val="Heading2"/>
      </w:pPr>
      <w:r>
        <w:t xml:space="preserve">Opportunities for Growth</w:t>
      </w:r>
    </w:p>
    <w:p>
      <w:pPr>
        <w:pStyle w:val="FirstParagraph"/>
      </w:pPr>
      <w:r>
        <w:t xml:space="preserve">The UAE government has prioritized scientific advancement as part of its economic diversification strategy. Dubai’s strategic location, financial resources, and emphasis on innovation create a unique environment for physicists to collaborate with global institutions. Partnerships with universities in Europe, North America, and Asia have facilitated knowledge exchange and co-authorship of high-impact research papers. Furthermore, initiatives such as the Dubai Future Foundation’s investment in AI and robotics open new avenues for physicists to apply their expertise beyond traditional domains.</w:t>
      </w:r>
    </w:p>
    <w:bookmarkEnd w:id="24"/>
    <w:bookmarkStart w:id="25" w:name="X2ae9a76206806c2db28a3ea04ff3e745fee34ce"/>
    <w:p>
      <w:pPr>
        <w:pStyle w:val="Heading2"/>
      </w:pPr>
      <w:r>
        <w:t xml:space="preserve">Future Directions for Physics Research in the UAE</w:t>
      </w:r>
    </w:p>
    <w:p>
      <w:pPr>
        <w:pStyle w:val="FirstParagraph"/>
      </w:pPr>
      <w:r>
        <w:t xml:space="preserve">The future of physics research in the United Arab Emirates Dubai is promising but requires sustained investment. Key areas of focus include expanding access to advanced laboratory equipment, fostering a culture of interdisciplinary research, and promoting gender diversity within STEM fields. As global challenges such as climate change and energy security become more urgent, physicists in the UAE are well-positioned to contribute solutions through localized studies and international collaboration.</w:t>
      </w:r>
    </w:p>
    <w:bookmarkEnd w:id="25"/>
    <w:bookmarkStart w:id="26" w:name="conclusion"/>
    <w:p>
      <w:pPr>
        <w:pStyle w:val="Heading2"/>
      </w:pPr>
      <w:r>
        <w:t xml:space="preserve">Conclusion</w:t>
      </w:r>
    </w:p>
    <w:p>
      <w:pPr>
        <w:pStyle w:val="FirstParagraph"/>
      </w:pPr>
      <w:r>
        <w:t xml:space="preserve">In summary, the role of physicists in the United Arab Emirates Dubai is central to achieving national objectives and global scientific milestones. Through their contributions to space exploration, renewable energy, quantum technology, and education, they have transformed Dubai into a beacon of innovation. However, addressing existing challenges will be essential to ensure that this momentum continues. As the Literature Review highlights, the interplay between physicists’ expertise and the UAE’s strategic vision offers a compelling case study for other nations seeking to integrate science into their development agendas.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the United Arab Emirates Dubai</dc:title>
  <dc:creator/>
  <dc:language>en</dc:language>
  <cp:keywords/>
  <dcterms:created xsi:type="dcterms:W3CDTF">2026-07-24T07:08:09Z</dcterms:created>
  <dcterms:modified xsi:type="dcterms:W3CDTF">2026-07-24T07:08:09Z</dcterms:modified>
</cp:coreProperties>
</file>

<file path=docProps/custom.xml><?xml version="1.0" encoding="utf-8"?>
<Properties xmlns="http://schemas.openxmlformats.org/officeDocument/2006/custom-properties" xmlns:vt="http://schemas.openxmlformats.org/officeDocument/2006/docPropsVTypes"/>
</file>