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37ae22f3cf51f50dad7d21e8eda8ef8155d859"/>
    <w:p>
      <w:pPr>
        <w:pStyle w:val="Heading1"/>
      </w:pPr>
      <w:r>
        <w:t xml:space="preserve">Literature Review on Physicists in the United Kingdom, London</w:t>
      </w:r>
    </w:p>
    <w:p>
      <w:pPr>
        <w:pStyle w:val="FirstParagraph"/>
      </w:pPr>
      <w:r>
        <w:t xml:space="preserve">This Literature Review explores the role of physicists within the academic and research landscape of the United Kingdom, with a specific focus on London. As a global hub for scientific inquiry, London has long been at the forefront of groundbreaking physics research. This document synthesizes key themes from existing literature to highlight how physicists in London have contributed to both historical and contemporary advancements in their field.</w:t>
      </w:r>
    </w:p>
    <w:bookmarkStart w:id="20" w:name="X7d3293ead6e87341d8551d496d9e3ec943d3eca"/>
    <w:p>
      <w:pPr>
        <w:pStyle w:val="Heading2"/>
      </w:pPr>
      <w:r>
        <w:t xml:space="preserve">Historical Significance of Physicists in London</w:t>
      </w:r>
    </w:p>
    <w:p>
      <w:pPr>
        <w:pStyle w:val="FirstParagraph"/>
      </w:pPr>
      <w:r>
        <w:t xml:space="preserve">London’s scientific legacy is deeply intertwined with the contributions of physicists. From Isaac Newton’s work at the Royal Society to more recent developments, the city has nurtured intellectual pioneers. Literature on this subject emphasizes that institutions such as Imperial College London and University College London (UCL) have been instrumental in shaping modern physics.</w:t>
      </w:r>
    </w:p>
    <w:p>
      <w:pPr>
        <w:pStyle w:val="BodyText"/>
      </w:pPr>
      <w:r>
        <w:t xml:space="preserve">Studies by authors like John Gribbin (</w:t>
      </w:r>
      <w:r>
        <w:rPr>
          <w:iCs/>
          <w:i/>
        </w:rPr>
        <w:t xml:space="preserve">Science in the Twentieth Century</w:t>
      </w:r>
      <w:r>
        <w:t xml:space="preserve">) underscore how 20th-century physicists in London, including Stephen Hawking and Paul Dirac, built upon earlier discoveries. These scholars were not only influenced by the city’s academic environment but also contributed to global discourse through their research at institutions like King’s College London and the University of London.</w:t>
      </w:r>
    </w:p>
    <w:bookmarkEnd w:id="20"/>
    <w:bookmarkStart w:id="21" w:name="contemporary-research-areas-in-physics"/>
    <w:p>
      <w:pPr>
        <w:pStyle w:val="Heading2"/>
      </w:pPr>
      <w:r>
        <w:t xml:space="preserve">Contemporary Research Areas in Physics</w:t>
      </w:r>
    </w:p>
    <w:p>
      <w:pPr>
        <w:pStyle w:val="FirstParagraph"/>
      </w:pPr>
      <w:r>
        <w:t xml:space="preserve">Modern physicists in the United Kingdom, particularly those based in London, are engaged in diverse fields such as quantum mechanics, astrophysics, and materials science. Literature highlights how interdisciplinary collaboration is a hallmark of research at institutions like the London Centre for Nanotechnology (LCN) and the European Space Agency’s (ESA) collaborations with UK-based physicists.</w:t>
      </w:r>
    </w:p>
    <w:p>
      <w:pPr>
        <w:pStyle w:val="BodyText"/>
      </w:pPr>
      <w:r>
        <w:t xml:space="preserve">According to recent studies published in journals like</w:t>
      </w:r>
      <w:r>
        <w:t xml:space="preserve"> </w:t>
      </w:r>
      <w:r>
        <w:rPr>
          <w:iCs/>
          <w:i/>
        </w:rPr>
        <w:t xml:space="preserve">Physical Review Letters</w:t>
      </w:r>
      <w:r>
        <w:t xml:space="preserve">, London-based physicists are leading efforts in quantum computing and photonics. For instance, research from Imperial College London on quantum entanglement has positioned the city as a leader in cutting-edge experimental physics. Additionally, the Royal Society’s reports frequently cite contributions from London physicists working on renewable energy technologies and climate modeling.</w:t>
      </w:r>
    </w:p>
    <w:bookmarkEnd w:id="21"/>
    <w:bookmarkStart w:id="22" w:name="educational-institutions-and-their-role"/>
    <w:p>
      <w:pPr>
        <w:pStyle w:val="Heading2"/>
      </w:pPr>
      <w:r>
        <w:t xml:space="preserve">Educational Institutions and Their Role</w:t>
      </w:r>
    </w:p>
    <w:p>
      <w:pPr>
        <w:pStyle w:val="FirstParagraph"/>
      </w:pPr>
      <w:r>
        <w:t xml:space="preserve">The United Kingdom’s higher education system, particularly in London, provides unparalleled opportunities for physicists to conduct research and mentor future scientists. Literature emphasizes that universities such as UCL, Imperial College London, and Queen Mary University of London are ranked among the top globally for physics programs.</w:t>
      </w:r>
    </w:p>
    <w:p>
      <w:pPr>
        <w:pStyle w:val="BodyText"/>
      </w:pPr>
      <w:r>
        <w:t xml:space="preserve">Studies by the Higher Education Policy Institute (HEPI) note that these institutions attract international talent due to their state-of-the-art facilities and renowned faculty. For example, the Department of Physics at UCL has produced notable alumni and ongoing research in particle physics, while Imperial College London’s Centre for Nuclear Engineering is advancing next-generation reactor designs.</w:t>
      </w:r>
    </w:p>
    <w:bookmarkEnd w:id="22"/>
    <w:bookmarkStart w:id="23" w:name="challenges-faced-by-physicists-in-london"/>
    <w:p>
      <w:pPr>
        <w:pStyle w:val="Heading2"/>
      </w:pPr>
      <w:r>
        <w:t xml:space="preserve">Challenges Faced by Physicists in London</w:t>
      </w:r>
    </w:p>
    <w:p>
      <w:pPr>
        <w:pStyle w:val="FirstParagraph"/>
      </w:pPr>
      <w:r>
        <w:t xml:space="preserve">Despite its strengths, the literature also addresses challenges unique to physicists working in the United Kingdom and London. Funding constraints and political uncertainties, such as Brexit-related policy shifts, have been cited in reports from the Royal Society and the Institute of Physics (IOP). These factors may limit access to international collaboration networks and research funding streams.</w:t>
      </w:r>
    </w:p>
    <w:p>
      <w:pPr>
        <w:pStyle w:val="BodyText"/>
      </w:pPr>
      <w:r>
        <w:t xml:space="preserve">Moreover, literature by authors like Professor Alice Roberts (</w:t>
      </w:r>
      <w:r>
        <w:rPr>
          <w:iCs/>
          <w:i/>
        </w:rPr>
        <w:t xml:space="preserve">Science in London: A Cultural History</w:t>
      </w:r>
      <w:r>
        <w:t xml:space="preserve">) discusses how urban pressures—such as high living costs and competition for academic positions—affect the recruitment and retention of physicists. However, initiatives like the UK Research and Innovation (UKRI) grants aim to mitigate these challenges by supporting early-career researchers.</w:t>
      </w:r>
    </w:p>
    <w:bookmarkEnd w:id="23"/>
    <w:bookmarkStart w:id="24" w:name="X9e43cc1135dfad20c7970ab3ca0f30c3ec30ee0"/>
    <w:p>
      <w:pPr>
        <w:pStyle w:val="Heading2"/>
      </w:pPr>
      <w:r>
        <w:t xml:space="preserve">The Role of Policy and Government Support</w:t>
      </w:r>
    </w:p>
    <w:p>
      <w:pPr>
        <w:pStyle w:val="FirstParagraph"/>
      </w:pPr>
      <w:r>
        <w:t xml:space="preserve">Government policies in the United Kingdom have historically shaped the trajectory of physics research. Literature highlights how recent investments in science, such as the UK’s National Quantum Technologies Programme, have bolstered London’s position as a hub for innovation. The Department for Business, Energy &amp; Industrial Strategy (BEIS) has also prioritized STEM education and infrastructure development.</w:t>
      </w:r>
    </w:p>
    <w:p>
      <w:pPr>
        <w:pStyle w:val="BodyText"/>
      </w:pPr>
      <w:r>
        <w:t xml:space="preserve">Studies indicate that collaboration between academia and industry in London is fostering practical applications of physics. For example, the Alan Turing Institute’s work on artificial intelligence intersects with quantum computing research, driven by physicists at institutions like the University of Edinburgh (with ties to London-based partnerships).</w:t>
      </w:r>
    </w:p>
    <w:bookmarkEnd w:id="24"/>
    <w:bookmarkStart w:id="25" w:name="future-prospects-and-global-competition"/>
    <w:p>
      <w:pPr>
        <w:pStyle w:val="Heading2"/>
      </w:pPr>
      <w:r>
        <w:t xml:space="preserve">FUTURE PROSPECTS AND GLOBAL COMPETITION</w:t>
      </w:r>
    </w:p>
    <w:p>
      <w:pPr>
        <w:pStyle w:val="FirstParagraph"/>
      </w:pPr>
      <w:r>
        <w:t xml:space="preserve">Looking ahead, literature suggests that physicists in London must navigate a landscape marked by global competition and rapid technological change. The United Kingdom’s emphasis on “science diplomacy” and international partnerships, as outlined in the Royal Society’s 2023 report, positions London as a key player in addressing global challenges like climate change and energy security.</w:t>
      </w:r>
    </w:p>
    <w:p>
      <w:pPr>
        <w:pStyle w:val="BodyText"/>
      </w:pPr>
      <w:r>
        <w:t xml:space="preserve">Furthermore, the integration of interdisciplinary approaches—combining physics with AI, biotechnology, and environmental science—is expected to redefine research priorities. As noted by physicist Professor Brian Cox (</w:t>
      </w:r>
      <w:r>
        <w:rPr>
          <w:iCs/>
          <w:i/>
        </w:rPr>
        <w:t xml:space="preserve">The Quantum Universe</w:t>
      </w:r>
      <w:r>
        <w:t xml:space="preserve">), London’s physicists are uniquely poised to lead in this era of scientific convergence.</w:t>
      </w:r>
    </w:p>
    <w:bookmarkEnd w:id="25"/>
    <w:bookmarkStart w:id="27" w:name="conclusion"/>
    <w:p>
      <w:pPr>
        <w:pStyle w:val="Heading2"/>
      </w:pPr>
      <w:r>
        <w:t xml:space="preserve">Conclusion</w:t>
      </w:r>
    </w:p>
    <w:p>
      <w:pPr>
        <w:pStyle w:val="FirstParagraph"/>
      </w:pPr>
      <w:r>
        <w:t xml:space="preserve">This Literature Review underscores the pivotal role of physicists in the United Kingdom, particularly within London. From historical contributions to contemporary research and challenges, the city remains a vibrant ecosystem for scientific innovation. As global priorities evolve, physicists in London are likely to continue shaping the future of science through their interdisciplinary work and institutional support.</w:t>
      </w:r>
    </w:p>
    <w:bookmarkStart w:id="26" w:name="references"/>
    <w:p>
      <w:pPr>
        <w:pStyle w:val="Heading3"/>
      </w:pPr>
      <w:r>
        <w:t xml:space="preserve">References</w:t>
      </w:r>
    </w:p>
    <w:p>
      <w:pPr>
        <w:numPr>
          <w:ilvl w:val="0"/>
          <w:numId w:val="1001"/>
        </w:numPr>
        <w:pStyle w:val="Compact"/>
      </w:pPr>
      <w:r>
        <w:t xml:space="preserve">Gribbin, John.</w:t>
      </w:r>
      <w:r>
        <w:t xml:space="preserve"> </w:t>
      </w:r>
      <w:r>
        <w:rPr>
          <w:iCs/>
          <w:i/>
        </w:rPr>
        <w:t xml:space="preserve">Science in the Twentieth Century</w:t>
      </w:r>
      <w:r>
        <w:t xml:space="preserve">. Penguin Books, 2010.</w:t>
      </w:r>
    </w:p>
    <w:p>
      <w:pPr>
        <w:numPr>
          <w:ilvl w:val="0"/>
          <w:numId w:val="1001"/>
        </w:numPr>
        <w:pStyle w:val="Compact"/>
      </w:pPr>
      <w:r>
        <w:t xml:space="preserve">Royal Society. “State of the UK Science System: A Review.” 2023.</w:t>
      </w:r>
    </w:p>
    <w:p>
      <w:pPr>
        <w:numPr>
          <w:ilvl w:val="0"/>
          <w:numId w:val="1001"/>
        </w:numPr>
        <w:pStyle w:val="Compact"/>
      </w:pPr>
      <w:r>
        <w:t xml:space="preserve">Institute of Physics (IOP). “Challenges for UK Physicists Post-Brexit.” 2021.</w:t>
      </w:r>
    </w:p>
    <w:p>
      <w:pPr>
        <w:numPr>
          <w:ilvl w:val="0"/>
          <w:numId w:val="1001"/>
        </w:numPr>
        <w:pStyle w:val="Compact"/>
      </w:pPr>
      <w:r>
        <w:t xml:space="preserve">Higher Education Policy Institute (HEPI). “Ranking London’s Universities for STEM Research.” 2022.</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the United Kingdom London</dc:title>
  <dc:creator/>
  <dc:language>en</dc:language>
  <cp:keywords/>
  <dcterms:created xsi:type="dcterms:W3CDTF">2026-07-24T21:00:59Z</dcterms:created>
  <dcterms:modified xsi:type="dcterms:W3CDTF">2026-07-24T21:00:59Z</dcterms:modified>
</cp:coreProperties>
</file>

<file path=docProps/custom.xml><?xml version="1.0" encoding="utf-8"?>
<Properties xmlns="http://schemas.openxmlformats.org/officeDocument/2006/custom-properties" xmlns:vt="http://schemas.openxmlformats.org/officeDocument/2006/docPropsVTypes"/>
</file>