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5" w:name="Xe74c2ac479c0777d000dff74f9c31f3c5ec6913"/>
    <w:p>
      <w:pPr>
        <w:pStyle w:val="Heading1"/>
      </w:pPr>
      <w:r>
        <w:t xml:space="preserve">Literature Review: Physicists in the United Kingdom, Manchester</w:t>
      </w:r>
    </w:p>
    <w:p>
      <w:pPr>
        <w:pStyle w:val="FirstParagraph"/>
      </w:pPr>
      <w:r>
        <w:t xml:space="preserve">This literature review explores the historical and contemporary contributions of physicists within the context of</w:t>
      </w:r>
      <w:r>
        <w:t xml:space="preserve"> </w:t>
      </w:r>
      <w:r>
        <w:rPr>
          <w:bCs/>
          <w:b/>
        </w:rPr>
        <w:t xml:space="preserve">United Kingdom Manchester</w:t>
      </w:r>
      <w:r>
        <w:t xml:space="preserve">. It synthesizes existing research to highlight how this region has shaped global advancements in physics, emphasizing key individuals, institutions, and innovations that define its legacy. The analysis underscores the interplay between academic excellence, industrial collaboration, and technological progress in fostering a unique environment for physicists.</w:t>
      </w:r>
    </w:p>
    <w:bookmarkStart w:id="20" w:name="X408ba9ea383b1a8edc23e0e272ab39eae28a9fd"/>
    <w:p>
      <w:pPr>
        <w:pStyle w:val="Heading2"/>
      </w:pPr>
      <w:r>
        <w:t xml:space="preserve">Historical Context: Foundations of Physics in Manchester</w:t>
      </w:r>
    </w:p>
    <w:p>
      <w:pPr>
        <w:pStyle w:val="FirstParagraph"/>
      </w:pPr>
      <w:r>
        <w:t xml:space="preserve">The</w:t>
      </w:r>
      <w:r>
        <w:t xml:space="preserve"> </w:t>
      </w:r>
      <w:r>
        <w:rPr>
          <w:bCs/>
          <w:b/>
        </w:rPr>
        <w:t xml:space="preserve">Literature Review</w:t>
      </w:r>
      <w:r>
        <w:t xml:space="preserve"> </w:t>
      </w:r>
      <w:r>
        <w:t xml:space="preserve">begins by examining Manchester’s role as a cradle of modern physics. The University of Manchester, established in 1851, has long been a hub for scientific inquiry. In the early 20th century, the city became synonymous with groundbreaking discoveries through the work of physicists like</w:t>
      </w:r>
      <w:r>
        <w:t xml:space="preserve"> </w:t>
      </w:r>
      <w:r>
        <w:rPr>
          <w:bCs/>
          <w:b/>
        </w:rPr>
        <w:t xml:space="preserve">Ernest Rutherford</w:t>
      </w:r>
      <w:r>
        <w:t xml:space="preserve">. His experiments at what is now known as the Cavendish Laboratory (later relocated to Cambridge) and his subsequent tenure at Manchester University led to revolutionary insights into atomic structure. Rutherford’s 1911 model of the atom, which proposed a nucleus surrounded by orbiting electrons, laid the foundation for nuclear physics and earned him a Nobel Prize in Chemistry (1908).</w:t>
      </w:r>
    </w:p>
    <w:p>
      <w:pPr>
        <w:pStyle w:val="BodyText"/>
      </w:pPr>
      <w:r>
        <w:t xml:space="preserve">Manchester’s scientific legacy deepened with the work of</w:t>
      </w:r>
      <w:r>
        <w:t xml:space="preserve"> </w:t>
      </w:r>
      <w:r>
        <w:rPr>
          <w:bCs/>
          <w:b/>
        </w:rPr>
        <w:t xml:space="preserve">J.J. Thomson</w:t>
      </w:r>
      <w:r>
        <w:t xml:space="preserve">, who discovered the electron in 1897 while at Cambridge but later influenced Manchester’s academic culture. The city also played a pivotal role in the development of quantum mechanics, with physicists like</w:t>
      </w:r>
      <w:r>
        <w:t xml:space="preserve"> </w:t>
      </w:r>
      <w:r>
        <w:rPr>
          <w:bCs/>
          <w:b/>
        </w:rPr>
        <w:t xml:space="preserve">Ralph H. Fowler</w:t>
      </w:r>
      <w:r>
        <w:t xml:space="preserve"> </w:t>
      </w:r>
      <w:r>
        <w:t xml:space="preserve">contributing to statistical mechanics and the theory of blackbody radiation during the interwar period.</w:t>
      </w:r>
    </w:p>
    <w:bookmarkEnd w:id="20"/>
    <w:bookmarkStart w:id="21" w:name="Xc03c0ece59bab7ff0aa990688a1774ae1e17d71"/>
    <w:p>
      <w:pPr>
        <w:pStyle w:val="Heading2"/>
      </w:pPr>
      <w:r>
        <w:t xml:space="preserve">Key Contributions: Physicists Shaping Global Science</w:t>
      </w:r>
    </w:p>
    <w:p>
      <w:pPr>
        <w:pStyle w:val="FirstParagraph"/>
      </w:pPr>
      <w:r>
        <w:t xml:space="preserve">The</w:t>
      </w:r>
      <w:r>
        <w:t xml:space="preserve"> </w:t>
      </w:r>
      <w:r>
        <w:rPr>
          <w:bCs/>
          <w:b/>
        </w:rPr>
        <w:t xml:space="preserve">Literature Review</w:t>
      </w:r>
      <w:r>
        <w:t xml:space="preserve"> </w:t>
      </w:r>
      <w:r>
        <w:t xml:space="preserve">highlights how Manchester-based physicists have consistently pushed the boundaries of knowledge. One of the most iconic examples is</w:t>
      </w:r>
      <w:r>
        <w:t xml:space="preserve"> </w:t>
      </w:r>
      <w:r>
        <w:rPr>
          <w:bCs/>
          <w:b/>
        </w:rPr>
        <w:t xml:space="preserve">Alexander Graham Bell’s cousin, Robert Hooke</w:t>
      </w:r>
      <w:r>
        <w:t xml:space="preserve">, though his contributions are more historical. However, in more recent times, the discovery of **graphene** by</w:t>
      </w:r>
      <w:r>
        <w:t xml:space="preserve"> </w:t>
      </w:r>
      <w:r>
        <w:rPr>
          <w:bCs/>
          <w:b/>
        </w:rPr>
        <w:t xml:space="preserve">Andre Geim and Konstantin Novoselov</w:t>
      </w:r>
      <w:r>
        <w:t xml:space="preserve"> </w:t>
      </w:r>
      <w:r>
        <w:t xml:space="preserve">at The University of Manchester in 2004 stands as a testament to the city’s enduring influence. Their work, which earned them the Nobel Prize in Physics (2010), revolutionized materials science by isolating a single layer of carbon atoms, unlocking properties that could redefine electronics and nanotechnology.</w:t>
      </w:r>
    </w:p>
    <w:p>
      <w:pPr>
        <w:pStyle w:val="BodyText"/>
      </w:pPr>
      <w:r>
        <w:t xml:space="preserve">Beyond individual achievements, Manchester has hosted influential research groups. For instance, the</w:t>
      </w:r>
      <w:r>
        <w:t xml:space="preserve"> </w:t>
      </w:r>
      <w:r>
        <w:rPr>
          <w:bCs/>
          <w:b/>
        </w:rPr>
        <w:t xml:space="preserve">Cavendish Laboratory</w:t>
      </w:r>
      <w:r>
        <w:t xml:space="preserve"> </w:t>
      </w:r>
      <w:r>
        <w:t xml:space="preserve">(now part of The University of Cambridge) had its roots in Manchester before moving to Cambridge in 1874. However, the city’s continued investment in physics education and infrastructure has maintained its status as a leader in theoretical and experimental research.</w:t>
      </w:r>
    </w:p>
    <w:bookmarkEnd w:id="21"/>
    <w:bookmarkStart w:id="22" w:name="X66e7bdd79913d3ac9e3e5c961c8a7e27b9d53d7"/>
    <w:p>
      <w:pPr>
        <w:pStyle w:val="Heading2"/>
      </w:pPr>
      <w:r>
        <w:t xml:space="preserve">Contemporary Research: Innovations and Collaborations</w:t>
      </w:r>
    </w:p>
    <w:p>
      <w:pPr>
        <w:pStyle w:val="FirstParagraph"/>
      </w:pPr>
      <w:r>
        <w:t xml:space="preserve">In the</w:t>
      </w:r>
      <w:r>
        <w:t xml:space="preserve"> </w:t>
      </w:r>
      <w:r>
        <w:rPr>
          <w:bCs/>
          <w:b/>
        </w:rPr>
        <w:t xml:space="preserve">Literature Review</w:t>
      </w:r>
      <w:r>
        <w:t xml:space="preserve">, current trends in physics within Manchester are explored. The University of Manchester remains a global leader in quantum technologies, with initiatives such as the **Quantum Metrology Institute** at the National Graphene Institute (NGI). Research here spans quantum computing, spintronics, and ultrafast laser spectroscopy. Physicists in Manchester are also collaborating on large-scale projects like the</w:t>
      </w:r>
      <w:r>
        <w:t xml:space="preserve"> </w:t>
      </w:r>
      <w:r>
        <w:rPr>
          <w:bCs/>
          <w:b/>
        </w:rPr>
        <w:t xml:space="preserve">European Spallation Source (ESS)</w:t>
      </w:r>
      <w:r>
        <w:t xml:space="preserve"> </w:t>
      </w:r>
      <w:r>
        <w:t xml:space="preserve">and CERN experiments, leveraging their proximity to international scientific networks.</w:t>
      </w:r>
    </w:p>
    <w:p>
      <w:pPr>
        <w:pStyle w:val="BodyText"/>
      </w:pPr>
      <w:r>
        <w:t xml:space="preserve">Furthermore, Manchester’s physics community is deeply engaged in addressing global challenges. For example, researchers at the</w:t>
      </w:r>
      <w:r>
        <w:t xml:space="preserve"> </w:t>
      </w:r>
      <w:r>
        <w:rPr>
          <w:bCs/>
          <w:b/>
        </w:rPr>
        <w:t xml:space="preserve">School of Physics and Astronomy</w:t>
      </w:r>
      <w:r>
        <w:t xml:space="preserve"> </w:t>
      </w:r>
      <w:r>
        <w:t xml:space="preserve">are advancing renewable energy technologies through photovoltaic materials and plasma physics applications. The city’s industrial heritage in engineering also provides a unique synergy for applied research, such as developing advanced imaging techniques for medical diagnostics.</w:t>
      </w:r>
    </w:p>
    <w:bookmarkEnd w:id="22"/>
    <w:bookmarkStart w:id="23" w:name="Xb70e64c9aecf09046574718f95d71ba8c6f73ba"/>
    <w:p>
      <w:pPr>
        <w:pStyle w:val="Heading2"/>
      </w:pPr>
      <w:r>
        <w:t xml:space="preserve">Challenges and Opportunities: Navigating the Future</w:t>
      </w:r>
    </w:p>
    <w:p>
      <w:pPr>
        <w:pStyle w:val="FirstParagraph"/>
      </w:pPr>
      <w:r>
        <w:t xml:space="preserve">The</w:t>
      </w:r>
      <w:r>
        <w:t xml:space="preserve"> </w:t>
      </w:r>
      <w:r>
        <w:rPr>
          <w:bCs/>
          <w:b/>
        </w:rPr>
        <w:t xml:space="preserve">Literature Review</w:t>
      </w:r>
      <w:r>
        <w:t xml:space="preserve"> </w:t>
      </w:r>
      <w:r>
        <w:t xml:space="preserve">acknowledges that while Manchester has thrived as a center for physics, challenges persist. Funding constraints, competition from other global hubs like Berlin or Boston, and the need to attract top-tier talent are recurring themes in academic literature. Additionally, post-Brexit uncertainties have raised questions about the sustainability of international collaborations.</w:t>
      </w:r>
    </w:p>
    <w:p>
      <w:pPr>
        <w:pStyle w:val="BodyText"/>
      </w:pPr>
      <w:r>
        <w:t xml:space="preserve">Despite these hurdles, opportunities abound. Manchester’s integration into initiatives like the **UK Quantum Technology Hub** and its partnerships with industry leaders (e.g., Rolls-Royce, Siemens) provide fertile ground for innovation. Furthermore, the city’s emphasis on interdisciplinary research—bridging physics with biology, computer science, and environmental studies—positions it to address 21st-century challenges.</w:t>
      </w:r>
    </w:p>
    <w:bookmarkEnd w:id="23"/>
    <w:bookmarkStart w:id="24" w:name="X67f9f0ddb11463615ba9ff52818b506960c9181"/>
    <w:p>
      <w:pPr>
        <w:pStyle w:val="Heading2"/>
      </w:pPr>
      <w:r>
        <w:t xml:space="preserve">Conclusion: Manchester’s Enduring Legacy in Physics</w:t>
      </w:r>
    </w:p>
    <w:p>
      <w:pPr>
        <w:pStyle w:val="FirstParagraph"/>
      </w:pPr>
      <w:r>
        <w:t xml:space="preserve">In conclusion, this</w:t>
      </w:r>
      <w:r>
        <w:t xml:space="preserve"> </w:t>
      </w:r>
      <w:r>
        <w:rPr>
          <w:bCs/>
          <w:b/>
        </w:rPr>
        <w:t xml:space="preserve">Literature Review</w:t>
      </w:r>
      <w:r>
        <w:t xml:space="preserve"> </w:t>
      </w:r>
      <w:r>
        <w:t xml:space="preserve">underscores the pivotal role of</w:t>
      </w:r>
      <w:r>
        <w:t xml:space="preserve"> </w:t>
      </w:r>
      <w:r>
        <w:rPr>
          <w:bCs/>
          <w:b/>
        </w:rPr>
        <w:t xml:space="preserve">Physicists in United Kingdom Manchester</w:t>
      </w:r>
      <w:r>
        <w:t xml:space="preserve">. From Rutherford’s atomic model to the discovery of graphene, the city has consistently fostered a culture of curiosity and excellence. Its institutions continue to produce cutting-edge research, while its strategic location and collaborative spirit ensure its relevance in a rapidly evolving scientific landscape. To maintain this legacy, sustained investment in education, infrastructure, and global partnerships is essential.</w:t>
      </w:r>
    </w:p>
    <w:p>
      <w:pPr>
        <w:pStyle w:val="BodyText"/>
      </w:pPr>
      <w:r>
        <w:t xml:space="preserve">The journey of physicists in Manchester serves as a reminder that science thrives at the intersection of history and innovation. As new generations of researchers emerge, the city’s contributions to physics will undoubtedly shape tomorrow’s discoveries.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Physicists in United Kingdom Manchester</dc:title>
  <dc:creator/>
  <dc:language>en</dc:language>
  <cp:keywords/>
  <dcterms:created xsi:type="dcterms:W3CDTF">2026-07-23T20:31:54Z</dcterms:created>
  <dcterms:modified xsi:type="dcterms:W3CDTF">2026-07-23T20:31:54Z</dcterms:modified>
</cp:coreProperties>
</file>

<file path=docProps/custom.xml><?xml version="1.0" encoding="utf-8"?>
<Properties xmlns="http://schemas.openxmlformats.org/officeDocument/2006/custom-properties" xmlns:vt="http://schemas.openxmlformats.org/officeDocument/2006/docPropsVTypes"/>
</file>