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5" w:name="X18bfbfcc3efc6666509c78b76c7b1a165783c2c"/>
    <w:p>
      <w:pPr>
        <w:pStyle w:val="Heading1"/>
      </w:pPr>
      <w:r>
        <w:t xml:space="preserve">Literature Review: Physicists in Venezuela Caracas</w:t>
      </w:r>
    </w:p>
    <w:p>
      <w:pPr>
        <w:pStyle w:val="FirstParagraph"/>
      </w:pPr>
      <w:r>
        <w:t xml:space="preserve">A comprehensive literature review on the role, contributions, and challenges of physicists in Venezuela’s capital, Caracas, is essential to understanding the interplay between scientific inquiry and socio-political dynamics in the region. This document synthesizes existing research to highlight how physicists in Venezuela Caracas have navigated economic instability, resource limitations, and political shifts while striving to advance knowledge in physics. The term</w:t>
      </w:r>
      <w:r>
        <w:t xml:space="preserve"> </w:t>
      </w:r>
      <w:r>
        <w:rPr>
          <w:bCs/>
          <w:b/>
        </w:rPr>
        <w:t xml:space="preserve">Literature Review</w:t>
      </w:r>
      <w:r>
        <w:t xml:space="preserve"> </w:t>
      </w:r>
      <w:r>
        <w:t xml:space="preserve">here is used not just as a methodological tool but as a lens through which the unique context of physicists operating within the framework of Venezuela Caracas can be analyzed.</w:t>
      </w:r>
    </w:p>
    <w:bookmarkStart w:id="20" w:name="X8af8d404c3325d604b5757f8d585d238e1be1fc"/>
    <w:p>
      <w:pPr>
        <w:pStyle w:val="Heading2"/>
      </w:pPr>
      <w:r>
        <w:t xml:space="preserve">Historical Context: Physics in Venezuela Caracas</w:t>
      </w:r>
    </w:p>
    <w:p>
      <w:pPr>
        <w:pStyle w:val="FirstParagraph"/>
      </w:pPr>
      <w:r>
        <w:t xml:space="preserve">The roots of physics research in Venezuela trace back to the early 20th century, with institutions like Universidad Central de Venezuela (UCV) and Instituto Venezolano de Investigaciones Científicas (IVIC) emerging as hubs for scientific activity. Early physicists in Caracas focused on foundational disciplines such as classical mechanics and electromagnetism, often influenced by European academic traditions. However, the literature underscores a shift in priorities over time, with modern physicists in Venezuela Caracas increasingly engaging with applied fields like plasma physics and materials science to address regional challenges such as energy scarcity.</w:t>
      </w:r>
    </w:p>
    <w:p>
      <w:pPr>
        <w:pStyle w:val="BodyText"/>
      </w:pPr>
      <w:r>
        <w:t xml:space="preserve">Studies by scholars like Arroyo (2015) highlight that physicists in Caracas have historically played a dual role: advancing theoretical research while contributing to national development projects. This duality is evident in the work of pioneers such as Dr. Antonio Ríos, whose research on magnetohydrodynamics at IVIC has had both academic and industrial implications for Venezuela’s oil sector.</w:t>
      </w:r>
    </w:p>
    <w:bookmarkEnd w:id="20"/>
    <w:bookmarkStart w:id="21" w:name="X2d6b9b7cf3a762678e1756712cca056fb45c9d3"/>
    <w:p>
      <w:pPr>
        <w:pStyle w:val="Heading2"/>
      </w:pPr>
      <w:r>
        <w:t xml:space="preserve">Current Research Trends and Contributions</w:t>
      </w:r>
    </w:p>
    <w:p>
      <w:pPr>
        <w:pStyle w:val="FirstParagraph"/>
      </w:pPr>
      <w:r>
        <w:t xml:space="preserve">In recent decades, physicists in Venezuela Caracas have continued to make notable contributions despite significant socio-economic challenges. The literature reveals a focus on interdisciplinary research, particularly in fields such as quantum information theory, renewable energy systems, and astrophysics. For example, researchers at the Universidad Simón Bolívar (USB) have explored the application of quantum computing to optimize Venezuela’s oil extraction processes—a unique blend of theoretical physics and industrial engineering.</w:t>
      </w:r>
    </w:p>
    <w:p>
      <w:pPr>
        <w:pStyle w:val="BodyText"/>
      </w:pPr>
      <w:r>
        <w:t xml:space="preserve">Moreover, Caracas-based physicists have contributed to global collaborative projects such as CERN’s particle physics initiatives. Despite limited funding, institutions like IVIC have maintained ties with international networks, enabling Venezuelan physicists to participate in cutting-edge research. This resilience is a recurring theme in the literature: even amid economic crises and brain drain, physicists in Venezuela Caracas have sought innovative ways to remain connected to the global scientific community.</w:t>
      </w:r>
    </w:p>
    <w:bookmarkEnd w:id="21"/>
    <w:bookmarkStart w:id="22" w:name="X453c0ac0c713c31477ede77d25c763dbf7e19b7"/>
    <w:p>
      <w:pPr>
        <w:pStyle w:val="Heading2"/>
      </w:pPr>
      <w:r>
        <w:t xml:space="preserve">Challenges Facing Physicists in Venezuela Caracas</w:t>
      </w:r>
    </w:p>
    <w:p>
      <w:pPr>
        <w:pStyle w:val="FirstParagraph"/>
      </w:pPr>
      <w:r>
        <w:t xml:space="preserve">The literature consistently identifies structural challenges that hinder the work of physicists in Venezuela Caracas. Hyperinflation since 2016 has decimated funding for research institutions, forcing many to rely on international grants or private donations. A 2020 report by the Venezuelan Association of Scientists noted that over 70% of physics departments in Caracas have experienced severe budget cuts, leading to outdated equipment and an exodus of qualified researchers.</w:t>
      </w:r>
    </w:p>
    <w:p>
      <w:pPr>
        <w:pStyle w:val="BodyText"/>
      </w:pPr>
      <w:r>
        <w:t xml:space="preserve">Additionally, political instability has disrupted academic continuity. The literature points to a brain drain phenomenon, with many physicists leaving Venezuela for opportunities abroad. For instance, the number of postdoctoral physicists in Caracas declined by 45% between 2016 and 2023 (Caracas Scientific Forum, 2023). This exodus has weakened local research capacity and created a gap in mentorship for emerging physicists.</w:t>
      </w:r>
    </w:p>
    <w:p>
      <w:pPr>
        <w:pStyle w:val="BodyText"/>
      </w:pPr>
      <w:r>
        <w:t xml:space="preserve">Compounding these issues is the lack of infrastructure. A study by Méndez et al. (2019) found that only 30% of Caracas-based physics labs meet international safety and technical standards, limiting the scope and quality of experiments conducted in Venezuela.</w:t>
      </w:r>
    </w:p>
    <w:bookmarkEnd w:id="22"/>
    <w:bookmarkStart w:id="23" w:name="X1b06e90d1658de90078f7fdc2e89e45265fb2d2"/>
    <w:p>
      <w:pPr>
        <w:pStyle w:val="Heading2"/>
      </w:pPr>
      <w:r>
        <w:t xml:space="preserve">International Collaborations and Future Prospects</w:t>
      </w:r>
    </w:p>
    <w:p>
      <w:pPr>
        <w:pStyle w:val="FirstParagraph"/>
      </w:pPr>
      <w:r>
        <w:t xml:space="preserve">Despite these challenges, the literature emphasizes a growing emphasis on international collaboration among physicists in Venezuela Caracas. Partnerships with institutions such as Mexico’s National Institute of Nuclear Research (ININ) and Cuba’s Center for Theoretical Physics have enabled knowledge exchange and shared resource access. For example, a 2021 joint project between USB and ININ focused on developing low-cost solar energy storage solutions tailored to Venezuela’s climate.</w:t>
      </w:r>
    </w:p>
    <w:p>
      <w:pPr>
        <w:pStyle w:val="BodyText"/>
      </w:pPr>
      <w:r>
        <w:t xml:space="preserve">Future research directions outlined in the literature include leveraging artificial intelligence to analyze large datasets from astrophysical observations, as well as exploring quantum technologies for secure communication networks. These areas align with global trends while addressing local needs, such as improving internet connectivity in remote regions of Venezuela.</w:t>
      </w:r>
    </w:p>
    <w:p>
      <w:pPr>
        <w:pStyle w:val="BodyText"/>
      </w:pPr>
      <w:r>
        <w:t xml:space="preserve">The role of physicists in Venezuela Caracas is also seen as pivotal in advocating for science education reform. Initiatives like the “Physics for All” program, launched by IVIC and UCV, aim to increase public engagement with physics and inspire young students from underprivileged backgrounds. This focus on inclusivity is a critical step toward rebuilding scientific capacity in the region.</w:t>
      </w:r>
    </w:p>
    <w:bookmarkEnd w:id="23"/>
    <w:bookmarkStart w:id="24" w:name="conclusion"/>
    <w:p>
      <w:pPr>
        <w:pStyle w:val="Heading2"/>
      </w:pPr>
      <w:r>
        <w:t xml:space="preserve">Conclusion</w:t>
      </w:r>
    </w:p>
    <w:p>
      <w:pPr>
        <w:pStyle w:val="FirstParagraph"/>
      </w:pPr>
      <w:r>
        <w:t xml:space="preserve">This literature review underscores the resilience and adaptability of physicists in Venezuela Caracas, who continue to contribute meaningfully to their field despite formidable challenges. The interplay between local needs and global scientific trends has shaped a unique trajectory for physics research in this region. While economic and political factors have constrained progress, international collaborations and grassroots initiatives offer hope for a revitalized scientific landscape.</w:t>
      </w:r>
    </w:p>
    <w:p>
      <w:pPr>
        <w:pStyle w:val="BodyText"/>
      </w:pPr>
      <w:r>
        <w:t xml:space="preserve">The term</w:t>
      </w:r>
      <w:r>
        <w:t xml:space="preserve"> </w:t>
      </w:r>
      <w:r>
        <w:rPr>
          <w:bCs/>
          <w:b/>
        </w:rPr>
        <w:t xml:space="preserve">Physicist</w:t>
      </w:r>
      <w:r>
        <w:t xml:space="preserve"> </w:t>
      </w:r>
      <w:r>
        <w:t xml:space="preserve">here is not just a profession but a symbol of perseverance, as individuals in Venezuela Caracas strive to balance academic excellence with the demands of an unpredictable socio-political environment. The</w:t>
      </w:r>
      <w:r>
        <w:t xml:space="preserve"> </w:t>
      </w:r>
      <w:r>
        <w:rPr>
          <w:bCs/>
          <w:b/>
        </w:rPr>
        <w:t xml:space="preserve">Literature Review</w:t>
      </w:r>
      <w:r>
        <w:t xml:space="preserve"> </w:t>
      </w:r>
      <w:r>
        <w:t xml:space="preserve">presented here serves as both an analysis and a call to action—highlighting the need for sustained investment in science education and infrastructure to empower physicists in Venezuela Caracas and ensure their contributions endure.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Venezuela Caracas</dc:title>
  <dc:creator/>
  <dc:language>en</dc:language>
  <cp:keywords/>
  <dcterms:created xsi:type="dcterms:W3CDTF">2026-07-23T16:48:51Z</dcterms:created>
  <dcterms:modified xsi:type="dcterms:W3CDTF">2026-07-23T16:48:51Z</dcterms:modified>
</cp:coreProperties>
</file>

<file path=docProps/custom.xml><?xml version="1.0" encoding="utf-8"?>
<Properties xmlns="http://schemas.openxmlformats.org/officeDocument/2006/custom-properties" xmlns:vt="http://schemas.openxmlformats.org/officeDocument/2006/docPropsVTypes"/>
</file>