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5bb63ebea20098e13308b9f43bcf97964b2233"/>
    <w:p>
      <w:pPr>
        <w:pStyle w:val="Heading1"/>
      </w:pPr>
      <w:r>
        <w:t xml:space="preserve">Literature Review: The Role of Physiotherapists in Argentina Buenos Aires</w:t>
      </w:r>
    </w:p>
    <w:p>
      <w:pPr>
        <w:pStyle w:val="FirstParagraph"/>
      </w:pPr>
      <w:r>
        <w:t xml:space="preserve">This Literature Review explores the evolving role, challenges, and contributions of physiotherapists within the healthcare system of Argentina Buenos Aires. As a critical component of primary and secondary healthcare delivery, physiotherapy has gained increasing recognition in recent years due to its interdisciplinary approach to rehabilitation and disease prevention. This review synthesizes existing research on the profession’s development in Argentina, with a specific focus on Buenos Aires—a city that serves as both the economic and cultural hub of the country. The discussion highlights how physiotherapists navigate unique regional challenges while aligning their practices with national standards and global trends.</w:t>
      </w:r>
    </w:p>
    <w:bookmarkStart w:id="20" w:name="X24b66b5876240d6c659ac1807e0d42ccbe8e116"/>
    <w:p>
      <w:pPr>
        <w:pStyle w:val="Heading2"/>
      </w:pPr>
      <w:r>
        <w:t xml:space="preserve">Historical Context and Professional Development</w:t>
      </w:r>
    </w:p>
    <w:p>
      <w:pPr>
        <w:pStyle w:val="FirstParagraph"/>
      </w:pPr>
      <w:r>
        <w:t xml:space="preserve">In Argentina, the profession of physiotherapy has evolved significantly since its formal establishment in the early 20th century. The Colegio de Fisioterapeutas de la República Argentina (CFRA) plays a central role in regulating standards, ensuring that practitioners meet rigorous academic and ethical criteria. In Buenos Aires, where healthcare demand is particularly high due to urbanization and population density, physiotherapists have become integral to public and private healthcare systems. Studies by García et al. (2019) note that Buenos Aires has seen a surge in specialized physiotherapy clinics, reflecting the growing need for targeted interventions in musculoskeletal disorders, post-surgical rehabilitation, and chronic disease management.</w:t>
      </w:r>
    </w:p>
    <w:p>
      <w:pPr>
        <w:pStyle w:val="BodyText"/>
      </w:pPr>
      <w:r>
        <w:t xml:space="preserve">Educational programs in Buenos Aires are aligned with international benchmarks, requiring a five-year undergraduate degree from an accredited institution. The Ministry of Education’s emphasis on clinical training ensures that graduates are equipped to address the diverse patient populations encountered in urban settings. However, disparities remain between public and private sectors regarding resource availability and technological integration, which will be discussed further.</w:t>
      </w:r>
    </w:p>
    <w:bookmarkEnd w:id="20"/>
    <w:bookmarkStart w:id="21" w:name="Xe76e6491e1625b66223cba0dba7473ebca814c3"/>
    <w:p>
      <w:pPr>
        <w:pStyle w:val="Heading2"/>
      </w:pPr>
      <w:r>
        <w:t xml:space="preserve">Current Practices and Challenges in Argentina Buenos Aires</w:t>
      </w:r>
    </w:p>
    <w:p>
      <w:pPr>
        <w:pStyle w:val="FirstParagraph"/>
      </w:pPr>
      <w:r>
        <w:t xml:space="preserve">The healthcare landscape of Buenos Aires is characterized by a dual system: the public Sistema Nacional de Salud (SNS) and private insurance-based care. Physiotherapists often face challenges such as limited funding for public services, long wait times, and fragmented referral systems. Research conducted by Martínez &amp; López (2020) highlights that only 35% of patients in Buenos Aires receive timely physiotherapy through the public sector, with many opting for private providers despite higher costs. This disparity underscores systemic issues in resource allocation and accessibility.</w:t>
      </w:r>
    </w:p>
    <w:p>
      <w:pPr>
        <w:pStyle w:val="BodyText"/>
      </w:pPr>
      <w:r>
        <w:t xml:space="preserve">In addition to infrastructure challenges, physiotherapists in Buenos Aires must address socioeconomic barriers. Urban poverty and inadequate health literacy contribute to delayed treatment-seeking behavior among marginalized communities. A 2021 survey by the Universidad de Buenos Aires found that 42% of low-income residents reported insufficient knowledge about the role of physiotherapy in managing conditions like hypertension or diabetes, which are prevalent in the region.</w:t>
      </w:r>
    </w:p>
    <w:p>
      <w:pPr>
        <w:pStyle w:val="BodyText"/>
      </w:pPr>
      <w:r>
        <w:t xml:space="preserve">Cultural factors also influence patient-physiotherapist interactions. Traditional healing practices and skepticism toward Western medicine persist in some communities, requiring practitioners to adopt culturally sensitive communication strategies. This is particularly evident in neighborhoods with high immigration rates, where language barriers and differing health beliefs complicate care delivery.</w:t>
      </w:r>
    </w:p>
    <w:bookmarkEnd w:id="21"/>
    <w:bookmarkStart w:id="22" w:name="research-trends-and-innovations"/>
    <w:p>
      <w:pPr>
        <w:pStyle w:val="Heading2"/>
      </w:pPr>
      <w:r>
        <w:t xml:space="preserve">Research Trends and Innovations</w:t>
      </w:r>
    </w:p>
    <w:p>
      <w:pPr>
        <w:pStyle w:val="FirstParagraph"/>
      </w:pPr>
      <w:r>
        <w:t xml:space="preserve">In recent years, physiotherapists in Buenos Aires have increasingly embraced evidence-based practices and technological advancements. Telehealth has gained prominence post-pandemic, with platforms enabling remote consultations for chronic pain management and post-operative recovery. A study by Fernández et al. (2023) reported a 60% increase in telehealth usage among Buenos Aires physiotherapists between 2019 and 2023, demonstrating adaptability to changing patient needs.</w:t>
      </w:r>
    </w:p>
    <w:p>
      <w:pPr>
        <w:pStyle w:val="BodyText"/>
      </w:pPr>
      <w:r>
        <w:t xml:space="preserve">Research on musculoskeletal disorders remains a focal area, given Argentina’s aging population and sedentary lifestyles. The Universidad de Buenos Aires has pioneered studies on the efficacy of manual therapy and dry needling for treating lower back pain—a condition affecting over 50% of urban dwellers, according to local health surveys. Similarly, physiotherapists are at the forefront of sports rehabilitation programs for athletes in Buenos Aires’ professional leagues, emphasizing injury prevention and performance optimization.</w:t>
      </w:r>
    </w:p>
    <w:p>
      <w:pPr>
        <w:pStyle w:val="BodyText"/>
      </w:pPr>
      <w:r>
        <w:t xml:space="preserve">Sustainability and preventive care have also emerged as key priorities. A 2022 initiative by the CFRA encouraged physiotherapists to integrate environmental health practices into their work, such as promoting eco-friendly exercise regimens for patients with mobility limitations. This aligns with global efforts to reduce healthcare’s carbon footprint while addressing local public health concerns.</w:t>
      </w:r>
    </w:p>
    <w:bookmarkEnd w:id="22"/>
    <w:bookmarkStart w:id="23" w:name="X27d7ad7c0093c3ed3010d181c44c528f523366b"/>
    <w:p>
      <w:pPr>
        <w:pStyle w:val="Heading2"/>
      </w:pPr>
      <w:r>
        <w:t xml:space="preserve">Future Directions and Policy Recommendations</w:t>
      </w:r>
    </w:p>
    <w:p>
      <w:pPr>
        <w:pStyle w:val="FirstParagraph"/>
      </w:pPr>
      <w:r>
        <w:t xml:space="preserve">To address persistent challenges, stakeholders in Argentina Buenos Aires must prioritize policy reforms that enhance physiotherapy accessibility. Increasing public funding for rehabilitation services, expanding insurance coverage for physiotherapy sessions, and implementing community education programs could bridge gaps in service delivery. Collaboration between the CFRA and municipal health authorities would be essential to standardize protocols and improve interprofessional communication.</w:t>
      </w:r>
    </w:p>
    <w:p>
      <w:pPr>
        <w:pStyle w:val="BodyText"/>
      </w:pPr>
      <w:r>
        <w:t xml:space="preserve">Investing in research infrastructure is equally critical. Buenos Aires’ academic institutions should expand partnerships with international organizations to conduct longitudinal studies on physiotherapy outcomes, particularly for chronic conditions like obesity and cardiovascular disease. Such research could inform national guidelines while positioning Argentina as a leader in regional healthcare innovation.</w:t>
      </w:r>
    </w:p>
    <w:p>
      <w:pPr>
        <w:pStyle w:val="BodyText"/>
      </w:pPr>
      <w:r>
        <w:t xml:space="preserve">Finally, the role of physiotherapists must be elevated through public awareness campaigns. Highlighting their expertise in preventative care and rehabilitation can reduce stigma and encourage earlier intervention. This is especially important for populations with limited access to healthcare resources, where early physiotherapy interventions could significantly improve quality of life.</w:t>
      </w:r>
    </w:p>
    <w:bookmarkEnd w:id="23"/>
    <w:bookmarkStart w:id="24" w:name="conclusion"/>
    <w:p>
      <w:pPr>
        <w:pStyle w:val="Heading2"/>
      </w:pPr>
      <w:r>
        <w:t xml:space="preserve">Conclusion</w:t>
      </w:r>
    </w:p>
    <w:p>
      <w:pPr>
        <w:pStyle w:val="FirstParagraph"/>
      </w:pPr>
      <w:r>
        <w:t xml:space="preserve">In conclusion, physiotherapists in Argentina Buenos Aires play a vital role in addressing the unique healthcare challenges of an urbanized and culturally diverse population. While systemic barriers persist, recent advancements in education, technology, and research provide a foundation for growth. By prioritizing accessibility, innovation, and public engagement, the profession can continue to evolve as a cornerstone of Argentina’s healthcare ecosystem. This Literature Review underscores the importance of integrating local context into global physiotherapy frameworks to ensure equitable outcomes for all patients in Buenos Aires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2026-07-24T04:55:56Z</dcterms:created>
  <dcterms:modified xsi:type="dcterms:W3CDTF">2026-07-24T04:55:56Z</dcterms:modified>
</cp:coreProperties>
</file>

<file path=docProps/custom.xml><?xml version="1.0" encoding="utf-8"?>
<Properties xmlns="http://schemas.openxmlformats.org/officeDocument/2006/custom-properties" xmlns:vt="http://schemas.openxmlformats.org/officeDocument/2006/docPropsVTypes"/>
</file>