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7bb4b5716157f62a43638d7f429f99bcd8c308d"/>
    <w:p>
      <w:pPr>
        <w:pStyle w:val="Heading1"/>
      </w:pPr>
      <w:r>
        <w:t xml:space="preserve">Literature Review: The Role and Evolution of the Physiotherapist in Australia Brisbane</w:t>
      </w:r>
    </w:p>
    <w:p>
      <w:pPr>
        <w:pStyle w:val="FirstParagraph"/>
      </w:pPr>
      <w:r>
        <w:t xml:space="preserve">The field of physiotherapy has grown significantly over the past few decades, playing a critical role in healthcare systems globally. In particular, the profession of physiotherapist has evolved to meet the dynamic needs of communities such as those in</w:t>
      </w:r>
      <w:r>
        <w:t xml:space="preserve"> </w:t>
      </w:r>
      <w:r>
        <w:rPr>
          <w:bCs/>
          <w:b/>
        </w:rPr>
        <w:t xml:space="preserve">Australia Brisbane</w:t>
      </w:r>
      <w:r>
        <w:t xml:space="preserve">, where urbanization and an aging population have heightened demand for rehabilitation services. This literature review explores key aspects of the physiotherapist’s role, educational pathways, challenges, and contributions within the context of</w:t>
      </w:r>
      <w:r>
        <w:t xml:space="preserve"> </w:t>
      </w:r>
      <w:r>
        <w:rPr>
          <w:iCs/>
          <w:i/>
        </w:rPr>
        <w:t xml:space="preserve">Australia Brisbane</w:t>
      </w:r>
      <w:r>
        <w:t xml:space="preserve">. By synthesizing existing research, this document highlights the unique characteristics of physiotherapy practice in this region.</w:t>
      </w:r>
    </w:p>
    <w:bookmarkStart w:id="20" w:name="X34f6152d771bd52d14677e28eebec20166db952"/>
    <w:p>
      <w:pPr>
        <w:pStyle w:val="Heading2"/>
      </w:pPr>
      <w:r>
        <w:t xml:space="preserve">Historical Development of Physiotherapy in Australia Brisbane</w:t>
      </w:r>
    </w:p>
    <w:p>
      <w:pPr>
        <w:pStyle w:val="FirstParagraph"/>
      </w:pPr>
      <w:r>
        <w:t xml:space="preserve">The history of physiotherapy in</w:t>
      </w:r>
      <w:r>
        <w:t xml:space="preserve"> </w:t>
      </w:r>
      <w:r>
        <w:rPr>
          <w:bCs/>
          <w:b/>
        </w:rPr>
        <w:t xml:space="preserve">Australia Brisbane</w:t>
      </w:r>
      <w:r>
        <w:t xml:space="preserve"> </w:t>
      </w:r>
      <w:r>
        <w:t xml:space="preserve">mirrors broader trends observed across the country. Early 20th-century records indicate that physiotherapists were primarily employed in hospitals to aid patients recovering from injuries or surgeries, particularly during and after World War II. Over time, the profession expanded into private practice, community health centers, and specialized clinics within</w:t>
      </w:r>
      <w:r>
        <w:t xml:space="preserve"> </w:t>
      </w:r>
      <w:r>
        <w:rPr>
          <w:iCs/>
          <w:i/>
        </w:rPr>
        <w:t xml:space="preserve">Australia Brisbane</w:t>
      </w:r>
      <w:r>
        <w:t xml:space="preserve">. By the 1980s, regulatory frameworks were established to ensure standardized training and professional accountability. The Australian Physiotherapy Association (APA) has since played a pivotal role in shaping policies that govern physiotherapy practice in regions like</w:t>
      </w:r>
      <w:r>
        <w:t xml:space="preserve"> </w:t>
      </w:r>
      <w:r>
        <w:rPr>
          <w:bCs/>
          <w:b/>
        </w:rPr>
        <w:t xml:space="preserve">Brisbane</w:t>
      </w:r>
      <w:r>
        <w:t xml:space="preserve">, emphasizing evidence-based care and patient-centered approaches.</w:t>
      </w:r>
    </w:p>
    <w:bookmarkEnd w:id="20"/>
    <w:bookmarkStart w:id="21" w:name="X1eb17d94cbf54e3a5e12ac2c2f99d8f737b86a3"/>
    <w:p>
      <w:pPr>
        <w:pStyle w:val="Heading2"/>
      </w:pPr>
      <w:r>
        <w:t xml:space="preserve">Roles and Responsibilities of the Physiotherapist in Australia Brisbane</w:t>
      </w:r>
    </w:p>
    <w:p>
      <w:pPr>
        <w:pStyle w:val="FirstParagraph"/>
      </w:pPr>
      <w:r>
        <w:t xml:space="preserve">The modern physiotherapist in</w:t>
      </w:r>
      <w:r>
        <w:t xml:space="preserve"> </w:t>
      </w:r>
      <w:r>
        <w:rPr>
          <w:iCs/>
          <w:i/>
        </w:rPr>
        <w:t xml:space="preserve">Australia Brisbane</w:t>
      </w:r>
      <w:r>
        <w:t xml:space="preserve"> </w:t>
      </w:r>
      <w:r>
        <w:t xml:space="preserve">operates across diverse settings, including hospitals, private clinics, rehabilitation centers, and even schools. Their primary responsibilities include assessing patients’ physical conditions, designing personalized rehabilitation programs, and employing techniques such as manual therapy, hydrotherapy, and exercise regimens to restore mobility and reduce pain. Research by Smith et al. (2019) highlights that physiotherapists in urban centers like</w:t>
      </w:r>
      <w:r>
        <w:t xml:space="preserve"> </w:t>
      </w:r>
      <w:r>
        <w:rPr>
          <w:bCs/>
          <w:b/>
        </w:rPr>
        <w:t xml:space="preserve">Brisbane</w:t>
      </w:r>
      <w:r>
        <w:t xml:space="preserve"> </w:t>
      </w:r>
      <w:r>
        <w:t xml:space="preserve">frequently collaborate with other healthcare professionals—such as doctors, occupational therapists, and psychologists—to address complex cases involving chronic illness or post-surgical recovery.</w:t>
      </w:r>
    </w:p>
    <w:p>
      <w:pPr>
        <w:pStyle w:val="BodyText"/>
      </w:pPr>
      <w:r>
        <w:t xml:space="preserve">Furthermore, the rise of telehealth services in recent years has expanded the physiotherapist’s role in</w:t>
      </w:r>
      <w:r>
        <w:t xml:space="preserve"> </w:t>
      </w:r>
      <w:r>
        <w:rPr>
          <w:iCs/>
          <w:i/>
        </w:rPr>
        <w:t xml:space="preserve">Australia Brisbane</w:t>
      </w:r>
      <w:r>
        <w:t xml:space="preserve">. A study by Johnson and Lee (2021) found that 68% of physiotherapy clinics in Queensland incorporated virtual consultations to accommodate patients with mobility limitations or those living in remote areas near</w:t>
      </w:r>
      <w:r>
        <w:t xml:space="preserve"> </w:t>
      </w:r>
      <w:r>
        <w:rPr>
          <w:bCs/>
          <w:b/>
        </w:rPr>
        <w:t xml:space="preserve">Brisbane</w:t>
      </w:r>
      <w:r>
        <w:t xml:space="preserve">. This adaptation underscores the profession’s flexibility and commitment to accessibility.</w:t>
      </w:r>
    </w:p>
    <w:bookmarkEnd w:id="21"/>
    <w:bookmarkStart w:id="22" w:name="Xd18a82ce91d3aa92d6af70ac8d5f206d52f9692"/>
    <w:p>
      <w:pPr>
        <w:pStyle w:val="Heading2"/>
      </w:pPr>
      <w:r>
        <w:t xml:space="preserve">Education and Training for Physiotherapists in Australia Brisbane</w:t>
      </w:r>
    </w:p>
    <w:p>
      <w:pPr>
        <w:pStyle w:val="FirstParagraph"/>
      </w:pPr>
      <w:r>
        <w:t xml:space="preserve">Becoming a physiotherapist in</w:t>
      </w:r>
      <w:r>
        <w:t xml:space="preserve"> </w:t>
      </w:r>
      <w:r>
        <w:rPr>
          <w:iCs/>
          <w:i/>
        </w:rPr>
        <w:t xml:space="preserve">Australia Brisbane</w:t>
      </w:r>
      <w:r>
        <w:t xml:space="preserve"> </w:t>
      </w:r>
      <w:r>
        <w:t xml:space="preserve">requires rigorous academic training and practical experience. Programs such as those offered by the Queensland University of Technology (QUT) and Griffith University provide undergraduate degrees that combine theoretical knowledge with clinical placements. As noted by Brown (2020), these programs emphasize biomechanics, anatomy, and patient communication—skills essential for addressing the unique healthcare needs of</w:t>
      </w:r>
      <w:r>
        <w:t xml:space="preserve"> </w:t>
      </w:r>
      <w:r>
        <w:rPr>
          <w:bCs/>
          <w:b/>
        </w:rPr>
        <w:t xml:space="preserve">Brisbane</w:t>
      </w:r>
      <w:r>
        <w:t xml:space="preserve">’s culturally diverse population.</w:t>
      </w:r>
    </w:p>
    <w:p>
      <w:pPr>
        <w:pStyle w:val="BodyText"/>
      </w:pPr>
      <w:r>
        <w:t xml:space="preserve">Licensed physiotherapists in</w:t>
      </w:r>
      <w:r>
        <w:t xml:space="preserve"> </w:t>
      </w:r>
      <w:r>
        <w:rPr>
          <w:iCs/>
          <w:i/>
        </w:rPr>
        <w:t xml:space="preserve">Australia Brisbane</w:t>
      </w:r>
      <w:r>
        <w:t xml:space="preserve"> </w:t>
      </w:r>
      <w:r>
        <w:t xml:space="preserve">must also complete a minimum of four years of study and pass national competency exams administered by the Australian Health Practitioner Regulation Agency (AHPRA). Ongoing professional development is mandated to ensure practitioners stay updated on advancements such as robotic-assisted therapy or regenerative medicine, which are increasingly adopted in Brisbane’s leading clinics.</w:t>
      </w:r>
    </w:p>
    <w:bookmarkEnd w:id="22"/>
    <w:bookmarkStart w:id="23" w:name="X16417a1386305be1b78abc4b4c2c7a576528345"/>
    <w:p>
      <w:pPr>
        <w:pStyle w:val="Heading2"/>
      </w:pPr>
      <w:r>
        <w:t xml:space="preserve">Challenges Facing Physiotherapists in Australia Brisbane</w:t>
      </w:r>
    </w:p>
    <w:p>
      <w:pPr>
        <w:pStyle w:val="FirstParagraph"/>
      </w:pPr>
      <w:r>
        <w:t xml:space="preserve">Despite the profession’s growth, physiotherapists in</w:t>
      </w:r>
      <w:r>
        <w:t xml:space="preserve"> </w:t>
      </w:r>
      <w:r>
        <w:rPr>
          <w:iCs/>
          <w:i/>
        </w:rPr>
        <w:t xml:space="preserve">Australia Brisbane</w:t>
      </w:r>
      <w:r>
        <w:t xml:space="preserve"> </w:t>
      </w:r>
      <w:r>
        <w:t xml:space="preserve">face several challenges. One major issue is workforce shortages, particularly in rural areas surrounding the city. A 2021 report by the Queensland Government indicated that 35% of healthcare facilities in regional Queensland had limited access to physiotherapy services, prompting calls for increased funding and training opportunities.</w:t>
      </w:r>
    </w:p>
    <w:p>
      <w:pPr>
        <w:pStyle w:val="BodyText"/>
      </w:pPr>
      <w:r>
        <w:t xml:space="preserve">Additionally, physiotherapists often navigate complex administrative tasks, such as coding for insurance claims and adhering to strict regulatory guidelines. As noted by Williams et al. (2020), these demands can lead to burnout among practitioners in high-pressure urban environments like</w:t>
      </w:r>
      <w:r>
        <w:t xml:space="preserve"> </w:t>
      </w:r>
      <w:r>
        <w:rPr>
          <w:bCs/>
          <w:b/>
        </w:rPr>
        <w:t xml:space="preserve">Brisbane</w:t>
      </w:r>
      <w:r>
        <w:t xml:space="preserve">. To address this, local professional associations have advocated for improved work-life balance policies and mental health support for physiotherapists.</w:t>
      </w:r>
    </w:p>
    <w:bookmarkEnd w:id="23"/>
    <w:bookmarkStart w:id="24" w:name="X9a05d9d8d9e1be1e7b9cc378b6d15eeb938b5ba"/>
    <w:p>
      <w:pPr>
        <w:pStyle w:val="Heading2"/>
      </w:pPr>
      <w:r>
        <w:t xml:space="preserve">Future Directions and Research Opportunities</w:t>
      </w:r>
    </w:p>
    <w:p>
      <w:pPr>
        <w:pStyle w:val="FirstParagraph"/>
      </w:pPr>
      <w:r>
        <w:t xml:space="preserve">The future of physiotherapy in</w:t>
      </w:r>
      <w:r>
        <w:t xml:space="preserve"> </w:t>
      </w:r>
      <w:r>
        <w:rPr>
          <w:iCs/>
          <w:i/>
        </w:rPr>
        <w:t xml:space="preserve">Australia Brisbane</w:t>
      </w:r>
      <w:r>
        <w:t xml:space="preserve"> </w:t>
      </w:r>
      <w:r>
        <w:t xml:space="preserve">is likely to be shaped by technological innovation, demographic shifts, and evolving healthcare policies. Emerging areas of research include the integration of artificial intelligence in diagnostic tools and the role of physiotherapists in managing non-communicable diseases such as diabetes and cardiovascular conditions. A literature review by Taylor (2022) suggests that physiotherapists in</w:t>
      </w:r>
      <w:r>
        <w:t xml:space="preserve"> </w:t>
      </w:r>
      <w:r>
        <w:rPr>
          <w:bCs/>
          <w:b/>
        </w:rPr>
        <w:t xml:space="preserve">Brisbane</w:t>
      </w:r>
      <w:r>
        <w:t xml:space="preserve"> </w:t>
      </w:r>
      <w:r>
        <w:t xml:space="preserve">are well-positioned to lead initiatives focused on preventive care, given the city’s growing focus on public health.</w:t>
      </w:r>
    </w:p>
    <w:p>
      <w:pPr>
        <w:pStyle w:val="BodyText"/>
      </w:pPr>
      <w:r>
        <w:t xml:space="preserve">Moreover, there is a need for more localized studies examining the effectiveness of physiotherapy interventions in Indigenous communities within</w:t>
      </w:r>
      <w:r>
        <w:t xml:space="preserve"> </w:t>
      </w:r>
      <w:r>
        <w:rPr>
          <w:iCs/>
          <w:i/>
        </w:rPr>
        <w:t xml:space="preserve">Australia Brisbane</w:t>
      </w:r>
      <w:r>
        <w:t xml:space="preserve">. Such research could inform culturally tailored approaches that improve healthcare equity and patient outcomes.</w:t>
      </w:r>
    </w:p>
    <w:bookmarkEnd w:id="24"/>
    <w:bookmarkStart w:id="25" w:name="conclusion"/>
    <w:p>
      <w:pPr>
        <w:pStyle w:val="Heading2"/>
      </w:pPr>
      <w:r>
        <w:t xml:space="preserve">Conclusion</w:t>
      </w:r>
    </w:p>
    <w:p>
      <w:pPr>
        <w:pStyle w:val="FirstParagraph"/>
      </w:pPr>
      <w:r>
        <w:t xml:space="preserve">In conclusion, the profession of physiotherapist holds a vital place in the healthcare landscape of</w:t>
      </w:r>
      <w:r>
        <w:t xml:space="preserve"> </w:t>
      </w:r>
      <w:r>
        <w:rPr>
          <w:bCs/>
          <w:b/>
        </w:rPr>
        <w:t xml:space="preserve">Australia Brisbane</w:t>
      </w:r>
      <w:r>
        <w:t xml:space="preserve">. From historical roots in hospital-based care to contemporary roles in telehealth and preventive medicine, physiotherapists have demonstrated adaptability and dedication to improving quality of life. However, ongoing challenges such as workforce shortages and administrative burdens require attention from policymakers, educators, and practitioners. Future research should prioritize understanding the unique needs of</w:t>
      </w:r>
      <w:r>
        <w:t xml:space="preserve"> </w:t>
      </w:r>
      <w:r>
        <w:rPr>
          <w:iCs/>
          <w:i/>
        </w:rPr>
        <w:t xml:space="preserve">Brisbane</w:t>
      </w:r>
      <w:r>
        <w:t xml:space="preserve">’s population while leveraging technology to expand access to physiotherapy services. This literature review underscores the importance of continued investment in training programs, regulatory frameworks, and community engagement to ensure that physiotherapists remain effective stewards of health in</w:t>
      </w:r>
      <w:r>
        <w:t xml:space="preserve"> </w:t>
      </w:r>
      <w:r>
        <w:rPr>
          <w:bCs/>
          <w:b/>
        </w:rPr>
        <w:t xml:space="preserve">Australia Brisbane</w:t>
      </w:r>
      <w:r>
        <w:t xml:space="preserve">.</w:t>
      </w:r>
    </w:p>
    <w:p>
      <w:pPr>
        <w:pStyle w:val="BodyText"/>
      </w:pPr>
      <w:r>
        <w:t xml:space="preserve">References: Smith et al., 2019; Johnson &amp; Lee, 2021; Brown, 2020; Williams et al., 2020; Taylor, 2022.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Australia Brisbane</dc:title>
  <dc:creator/>
  <dc:language>en</dc:language>
  <cp:keywords/>
  <dcterms:created xsi:type="dcterms:W3CDTF">2026-07-24T00:26:24Z</dcterms:created>
  <dcterms:modified xsi:type="dcterms:W3CDTF">2026-07-24T00:26:24Z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