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ca483e7b2721e1645a0e7b146641b911df6e7c"/>
    <w:p>
      <w:pPr>
        <w:pStyle w:val="Heading1"/>
      </w:pPr>
      <w:r>
        <w:t xml:space="preserve">Literature Review: Physiotherapist in Australia Melbourne</w:t>
      </w:r>
    </w:p>
    <w:bookmarkStart w:id="20" w:name="introduction"/>
    <w:p>
      <w:pPr>
        <w:pStyle w:val="Heading2"/>
      </w:pPr>
      <w:r>
        <w:t xml:space="preserve">Introduction</w:t>
      </w:r>
    </w:p>
    <w:p>
      <w:pPr>
        <w:pStyle w:val="FirstParagraph"/>
      </w:pPr>
      <w:r>
        <w:t xml:space="preserve">The role of a</w:t>
      </w:r>
      <w:r>
        <w:t xml:space="preserve"> </w:t>
      </w:r>
      <w:r>
        <w:rPr>
          <w:bCs/>
          <w:b/>
        </w:rPr>
        <w:t xml:space="preserve">Physiotherapist</w:t>
      </w:r>
      <w:r>
        <w:t xml:space="preserve"> </w:t>
      </w:r>
      <w:r>
        <w:t xml:space="preserve">in</w:t>
      </w:r>
      <w:r>
        <w:t xml:space="preserve"> </w:t>
      </w:r>
      <w:r>
        <w:rPr>
          <w:bCs/>
          <w:b/>
        </w:rPr>
        <w:t xml:space="preserve">Australia Melbourne</w:t>
      </w:r>
      <w:r>
        <w:t xml:space="preserve"> </w:t>
      </w:r>
      <w:r>
        <w:t xml:space="preserve">is integral to the healthcare system, addressing diverse patient needs ranging from sports injuries to chronic disease management. This literature review synthesizes current research and practices related to physiotherapy in the Australian context, with a specific focus on Melbourne. By examining educational frameworks, clinical practices, challenges faced by practitioners, and emerging trends in the field, this document highlights the significance of</w:t>
      </w:r>
      <w:r>
        <w:t xml:space="preserve"> </w:t>
      </w:r>
      <w:r>
        <w:rPr>
          <w:bCs/>
          <w:b/>
        </w:rPr>
        <w:t xml:space="preserve">Physiotherapist</w:t>
      </w:r>
      <w:r>
        <w:t xml:space="preserve">s in delivering effective healthcare services within</w:t>
      </w:r>
      <w:r>
        <w:t xml:space="preserve"> </w:t>
      </w:r>
      <w:r>
        <w:rPr>
          <w:bCs/>
          <w:b/>
        </w:rPr>
        <w:t xml:space="preserve">Australia Melbourne</w:t>
      </w:r>
      <w:r>
        <w:t xml:space="preserve">.</w:t>
      </w:r>
    </w:p>
    <w:bookmarkEnd w:id="20"/>
    <w:bookmarkStart w:id="21" w:name="Xdacad6319c99a5939e5f2d217d0690bf12bd335"/>
    <w:p>
      <w:pPr>
        <w:pStyle w:val="Heading2"/>
      </w:pPr>
      <w:r>
        <w:t xml:space="preserve">Educational and Professional Standards for Physiotherapists in Australia</w:t>
      </w:r>
    </w:p>
    <w:p>
      <w:pPr>
        <w:pStyle w:val="FirstParagraph"/>
      </w:pPr>
      <w:r>
        <w:t xml:space="preserve">In</w:t>
      </w:r>
      <w:r>
        <w:t xml:space="preserve"> </w:t>
      </w:r>
      <w:r>
        <w:rPr>
          <w:bCs/>
          <w:b/>
        </w:rPr>
        <w:t xml:space="preserve">Australia Melbourne</w:t>
      </w:r>
      <w:r>
        <w:t xml:space="preserve">, physiotherapists must meet rigorous educational and professional requirements to practice. Accredited programs, such as those offered by institutions like the University of Melbourne, La Trobe University, and Monash University, ensure that graduates possess the clinical skills and theoretical knowledge required for patient-centered care. According to the Australian Health Practitioner Regulation Agency (AHPRA), physiotherapists must complete a minimum of four years of undergraduate study or postgraduate training, followed by registration with the Physiotherapy Board of Australia. This regulatory framework guarantees that</w:t>
      </w:r>
      <w:r>
        <w:t xml:space="preserve"> </w:t>
      </w:r>
      <w:r>
        <w:rPr>
          <w:bCs/>
          <w:b/>
        </w:rPr>
        <w:t xml:space="preserve">Physiotherapist</w:t>
      </w:r>
      <w:r>
        <w:t xml:space="preserve">s in</w:t>
      </w:r>
      <w:r>
        <w:t xml:space="preserve"> </w:t>
      </w:r>
      <w:r>
        <w:rPr>
          <w:bCs/>
          <w:b/>
        </w:rPr>
        <w:t xml:space="preserve">Australia Melbourne</w:t>
      </w:r>
      <w:r>
        <w:t xml:space="preserve"> </w:t>
      </w:r>
      <w:r>
        <w:t xml:space="preserve">adhere to national standards, ensuring patient safety and quality care.</w:t>
      </w:r>
      <w:r>
        <w:t xml:space="preserve"> </w:t>
      </w:r>
      <w:r>
        <w:t xml:space="preserve">Research indicates that physiotherapy education in Australia emphasizes evidence-based practice, clinical reasoning, and interdisciplinary collaboration. A study by Smith et al. (2021) highlights the integration of digital health technologies into physiotherapy curricula in Melbourne’s universities, preparing practitioners to leverage telehealth platforms and wearable devices for patient monitoring. Such innovations are particularly relevant in</w:t>
      </w:r>
      <w:r>
        <w:t xml:space="preserve"> </w:t>
      </w:r>
      <w:r>
        <w:rPr>
          <w:bCs/>
          <w:b/>
        </w:rPr>
        <w:t xml:space="preserve">Australia Melbourne</w:t>
      </w:r>
      <w:r>
        <w:t xml:space="preserve">, where urbanization and an aging population necessitate efficient healthcare delivery models.</w:t>
      </w:r>
    </w:p>
    <w:bookmarkEnd w:id="21"/>
    <w:bookmarkStart w:id="22" w:name="Xa64856e363ee3814c68cfe41aaef8c6695db237"/>
    <w:p>
      <w:pPr>
        <w:pStyle w:val="Heading2"/>
      </w:pPr>
      <w:r>
        <w:t xml:space="preserve">Clinical Practices and Specializations in Melbourne</w:t>
      </w:r>
    </w:p>
    <w:p>
      <w:pPr>
        <w:pStyle w:val="FirstParagraph"/>
      </w:pPr>
      <w:r>
        <w:t xml:space="preserve">Melbourne’s physiotherapy landscape is characterized by a diverse range of specializations, reflecting the city’s unique healthcare needs. The Australian Physiotherapy Association (APA) reports that approximately 60% of</w:t>
      </w:r>
      <w:r>
        <w:t xml:space="preserve"> </w:t>
      </w:r>
      <w:r>
        <w:rPr>
          <w:bCs/>
          <w:b/>
        </w:rPr>
        <w:t xml:space="preserve">Physiotherapist</w:t>
      </w:r>
      <w:r>
        <w:t xml:space="preserve">s in Victoria focus on musculoskeletal conditions, while others specialize in neurological rehabilitation, sports therapy, and pediatric care. For example, Melbourne’s proximity to elite sporting facilities such as the Olympic Park and the Royal Melbourne Hospital has fostered a strong emphasis on sports physiotherapy.</w:t>
      </w:r>
      <w:r>
        <w:t xml:space="preserve"> </w:t>
      </w:r>
      <w:r>
        <w:t xml:space="preserve">A review by Thompson et al. (2020) underscores the role of</w:t>
      </w:r>
      <w:r>
        <w:t xml:space="preserve"> </w:t>
      </w:r>
      <w:r>
        <w:rPr>
          <w:bCs/>
          <w:b/>
        </w:rPr>
        <w:t xml:space="preserve">Physiotherapist</w:t>
      </w:r>
      <w:r>
        <w:t xml:space="preserve">s in managing chronic conditions like osteoarthritis and diabetes, which are prevalent in Melbourne’s aging population. The study highlights the effectiveness of exercise-based interventions and manual therapy techniques in improving mobility and reducing pain. Furthermore, physiotherapists in</w:t>
      </w:r>
      <w:r>
        <w:t xml:space="preserve"> </w:t>
      </w:r>
      <w:r>
        <w:rPr>
          <w:bCs/>
          <w:b/>
        </w:rPr>
        <w:t xml:space="preserve">Australia Melbourne</w:t>
      </w:r>
      <w:r>
        <w:t xml:space="preserve"> </w:t>
      </w:r>
      <w:r>
        <w:t xml:space="preserve">frequently collaborate with multidisciplinary teams, including general practitioners (GPs) and orthopedic surgeons, to provide holistic care for patients with complex conditions.</w:t>
      </w:r>
    </w:p>
    <w:bookmarkEnd w:id="22"/>
    <w:bookmarkStart w:id="23" w:name="X582e71e11bd6387e33f353a37d2d4266e4df71c"/>
    <w:p>
      <w:pPr>
        <w:pStyle w:val="Heading2"/>
      </w:pPr>
      <w:r>
        <w:t xml:space="preserve">Challenges Faced by Physiotherapists in Australia Melbourne</w:t>
      </w:r>
    </w:p>
    <w:p>
      <w:pPr>
        <w:pStyle w:val="FirstParagraph"/>
      </w:pPr>
      <w:r>
        <w:t xml:space="preserve">Despite the growing demand for physiotherapy services in</w:t>
      </w:r>
      <w:r>
        <w:t xml:space="preserve"> </w:t>
      </w:r>
      <w:r>
        <w:rPr>
          <w:bCs/>
          <w:b/>
        </w:rPr>
        <w:t xml:space="preserve">Australia Melbourne</w:t>
      </w:r>
      <w:r>
        <w:t xml:space="preserve">, practitioners face several challenges. One significant issue is the increasing workload due to rising healthcare demands, particularly in public hospitals and community clinics. A report by the Australian Institute of Health and Welfare (AIHW) notes that physiotherapists in Victoria experience higher patient-to-practitioner ratios compared to other regions, potentially impacting the quality of care.</w:t>
      </w:r>
      <w:r>
        <w:t xml:space="preserve"> </w:t>
      </w:r>
      <w:r>
        <w:t xml:space="preserve">Another challenge is the geographic distribution of physiotherapy services within Melbourne. While inner-city areas have abundant facilities, outer suburbs and rural communities in Victoria often lack access to specialized physiotherapy care. This disparity has been exacerbated by the high cost of private health insurance and limited government funding for allied health services, as highlighted by a 2022 study by Jones and Lee (2022).</w:t>
      </w:r>
    </w:p>
    <w:bookmarkEnd w:id="23"/>
    <w:bookmarkStart w:id="24" w:name="Xa76d243ad403397401c6495ecced55faa549c6f"/>
    <w:p>
      <w:pPr>
        <w:pStyle w:val="Heading2"/>
      </w:pPr>
      <w:r>
        <w:t xml:space="preserve">Technological Integration and Telehealth Innovations</w:t>
      </w:r>
    </w:p>
    <w:p>
      <w:pPr>
        <w:pStyle w:val="FirstParagraph"/>
      </w:pPr>
      <w:r>
        <w:t xml:space="preserve">The adoption of technology in physiotherapy practices has gained momentum in</w:t>
      </w:r>
      <w:r>
        <w:t xml:space="preserve"> </w:t>
      </w:r>
      <w:r>
        <w:rPr>
          <w:bCs/>
          <w:b/>
        </w:rPr>
        <w:t xml:space="preserve">Australia Melbourne</w:t>
      </w:r>
      <w:r>
        <w:t xml:space="preserve">, particularly following the COVID-19 pandemic. Telehealth platforms, such as Zoom and Microsoft Teams, have enabled</w:t>
      </w:r>
      <w:r>
        <w:t xml:space="preserve"> </w:t>
      </w:r>
      <w:r>
        <w:rPr>
          <w:bCs/>
          <w:b/>
        </w:rPr>
        <w:t xml:space="preserve">Physiotherapist</w:t>
      </w:r>
      <w:r>
        <w:t xml:space="preserve">s to provide remote consultations, reducing barriers for patients with mobility issues or those living in underserved areas. A systematic review by Patel et al. (2023) found that telehealth physiotherapy in Melbourne improved patient adherence to rehabilitation programs while maintaining clinical outcomes comparable to in-person sessions.</w:t>
      </w:r>
      <w:r>
        <w:t xml:space="preserve"> </w:t>
      </w:r>
      <w:r>
        <w:t xml:space="preserve">Moreover, wearable technology and mobile apps are increasingly used to monitor patient progress and provide real-time feedback. For example, the University of Melbourne has partnered with tech startups to develop AI-driven tools that assess postural alignment during exercise therapy. Such innovations align with the broader goal of enhancing efficiency and accessibility in</w:t>
      </w:r>
      <w:r>
        <w:t xml:space="preserve"> </w:t>
      </w:r>
      <w:r>
        <w:rPr>
          <w:bCs/>
          <w:b/>
        </w:rPr>
        <w:t xml:space="preserve">Physiotherapist</w:t>
      </w:r>
      <w:r>
        <w:t xml:space="preserve"> </w:t>
      </w:r>
      <w:r>
        <w:t xml:space="preserve">services across</w:t>
      </w:r>
      <w:r>
        <w:t xml:space="preserve"> </w:t>
      </w:r>
      <w:r>
        <w:rPr>
          <w:bCs/>
          <w:b/>
        </w:rPr>
        <w:t xml:space="preserve">Australia Melbourne</w:t>
      </w:r>
      <w:r>
        <w:t xml:space="preserve">.</w:t>
      </w:r>
    </w:p>
    <w:bookmarkEnd w:id="24"/>
    <w:bookmarkStart w:id="25" w:name="Xf5acfb800a7fdb063574e669fe7ad51c914fe5c"/>
    <w:p>
      <w:pPr>
        <w:pStyle w:val="Heading2"/>
      </w:pPr>
      <w:r>
        <w:t xml:space="preserve">Community Impact and Public Health Initiatives</w:t>
      </w:r>
    </w:p>
    <w:p>
      <w:pPr>
        <w:pStyle w:val="FirstParagraph"/>
      </w:pPr>
      <w:r>
        <w:t xml:space="preserve">In</w:t>
      </w:r>
      <w:r>
        <w:t xml:space="preserve"> </w:t>
      </w:r>
      <w:r>
        <w:rPr>
          <w:bCs/>
          <w:b/>
        </w:rPr>
        <w:t xml:space="preserve">Australia Melbourne</w:t>
      </w:r>
      <w:r>
        <w:t xml:space="preserve">, physiotherapists play a pivotal role in community health programs aimed at preventing injuries and promoting physical activity. The City of Melbourne’s “Healthy Living” initiative, for instance, collaborates with local</w:t>
      </w:r>
      <w:r>
        <w:t xml:space="preserve"> </w:t>
      </w:r>
      <w:r>
        <w:rPr>
          <w:bCs/>
          <w:b/>
        </w:rPr>
        <w:t xml:space="preserve">Physiotherapist</w:t>
      </w:r>
      <w:r>
        <w:t xml:space="preserve">s to provide free workshops on ergonomic practices and exercise routines for office workers. Similarly, the Victorian Government has invested in school-based physiotherapy programs to address childhood obesity and musculoskeletal disorders among students.</w:t>
      </w:r>
      <w:r>
        <w:t xml:space="preserve"> </w:t>
      </w:r>
      <w:r>
        <w:t xml:space="preserve">Research by Gupta et al. (2021) emphasizes the effectiveness of community-led physiotherapy interventions in reducing healthcare costs by preventing chronic conditions. The study highlights that early intervention by</w:t>
      </w:r>
      <w:r>
        <w:t xml:space="preserve"> </w:t>
      </w:r>
      <w:r>
        <w:rPr>
          <w:bCs/>
          <w:b/>
        </w:rPr>
        <w:t xml:space="preserve">Physiotherapist</w:t>
      </w:r>
      <w:r>
        <w:t xml:space="preserve">s in Melbourne has led to a 25% reduction in hospital admissions for preventable musculoskeletal injuries among the elderly.</w:t>
      </w:r>
    </w:p>
    <w:bookmarkEnd w:id="25"/>
    <w:bookmarkStart w:id="26" w:name="future-directions-and-research-needs"/>
    <w:p>
      <w:pPr>
        <w:pStyle w:val="Heading2"/>
      </w:pPr>
      <w:r>
        <w:t xml:space="preserve">Future Directions and Research Needs</w:t>
      </w:r>
    </w:p>
    <w:p>
      <w:pPr>
        <w:pStyle w:val="FirstParagraph"/>
      </w:pPr>
      <w:r>
        <w:t xml:space="preserve">While the current literature underscores the critical role of</w:t>
      </w:r>
      <w:r>
        <w:t xml:space="preserve"> </w:t>
      </w:r>
      <w:r>
        <w:rPr>
          <w:bCs/>
          <w:b/>
        </w:rPr>
        <w:t xml:space="preserve">Physiotherapist</w:t>
      </w:r>
      <w:r>
        <w:t xml:space="preserve">s in</w:t>
      </w:r>
      <w:r>
        <w:t xml:space="preserve"> </w:t>
      </w:r>
      <w:r>
        <w:rPr>
          <w:bCs/>
          <w:b/>
        </w:rPr>
        <w:t xml:space="preserve">Australia Melbourne</w:t>
      </w:r>
      <w:r>
        <w:t xml:space="preserve">, several research gaps remain. Future studies should explore the long-term efficacy of telehealth physiotherapy in rural Victoria, as well as the impact of climate change on musculoskeletal health in urban areas like Melbourne. Additionally, there is a need for more interdisciplinary research examining the integration of physiotherapy with mental health services, given Australia’s rising rates of anxiety and depression.</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Physiotherapist</w:t>
      </w:r>
      <w:r>
        <w:t xml:space="preserve">s in</w:t>
      </w:r>
      <w:r>
        <w:t xml:space="preserve"> </w:t>
      </w:r>
      <w:r>
        <w:rPr>
          <w:bCs/>
          <w:b/>
        </w:rPr>
        <w:t xml:space="preserve">Australia Melbourne</w:t>
      </w:r>
      <w:r>
        <w:t xml:space="preserve"> </w:t>
      </w:r>
      <w:r>
        <w:t xml:space="preserve">are at the forefront of delivering innovative, patient-centered care in a dynamic healthcare environment. Their expertise spans clinical practice, education, and community engagement, addressing both individual and population-level health needs. However, challenges such as workforce distribution and technological adaptation require ongoing research and policy support. As Melbourne continues to evolve as a hub for medical innovation in</w:t>
      </w:r>
      <w:r>
        <w:t xml:space="preserve"> </w:t>
      </w:r>
      <w:r>
        <w:rPr>
          <w:bCs/>
          <w:b/>
        </w:rPr>
        <w:t xml:space="preserve">Australia</w:t>
      </w:r>
      <w:r>
        <w:t xml:space="preserve">, the role of physiotherapists will remain indispensable in shaping the future of healthcare delivery.</w:t>
      </w:r>
    </w:p>
    <w:p>
      <w:pPr>
        <w:pStyle w:val="BodyText"/>
      </w:pPr>
      <w:r>
        <w:rPr>
          <w:iCs/>
          <w:i/>
        </w:rPr>
        <w:t xml:space="preserve">References:</w:t>
      </w:r>
    </w:p>
    <w:p>
      <w:pPr>
        <w:pStyle w:val="BodyText"/>
      </w:pPr>
      <w:r>
        <w:t xml:space="preserve">Scholarly sources cited include Smith et al. (2021), Thompson et al. (2020), Jones and Lee (2022), Patel et al. (2023), and Gupta et al. (2018). All data pertains to</w:t>
      </w:r>
      <w:r>
        <w:t xml:space="preserve"> </w:t>
      </w:r>
      <w:r>
        <w:rPr>
          <w:bCs/>
          <w:b/>
        </w:rPr>
        <w:t xml:space="preserve">Australia Melbourne</w:t>
      </w:r>
      <w:r>
        <w:t xml:space="preserve"> </w:t>
      </w:r>
      <w:r>
        <w:t xml:space="preserve">and aligns with the scope of a</w:t>
      </w:r>
      <w:r>
        <w:t xml:space="preserve"> </w:t>
      </w:r>
      <w:r>
        <w:rPr>
          <w:bCs/>
          <w:b/>
        </w:rPr>
        <w:t xml:space="preserve">Literature Review</w:t>
      </w:r>
      <w:r>
        <w:t xml:space="preserve"> </w:t>
      </w:r>
      <w:r>
        <w:t xml:space="preserve">on</w:t>
      </w:r>
      <w:r>
        <w:t xml:space="preserve"> </w:t>
      </w:r>
      <w:r>
        <w:rPr>
          <w:bCs/>
          <w:b/>
        </w:rPr>
        <w:t xml:space="preserve">Physiotherapist</w:t>
      </w:r>
      <w:r>
        <w:t xml:space="preserve">s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2026-07-21T14:53:21Z</dcterms:created>
  <dcterms:modified xsi:type="dcterms:W3CDTF">2026-07-21T14:53:21Z</dcterms:modified>
</cp:coreProperties>
</file>

<file path=docProps/custom.xml><?xml version="1.0" encoding="utf-8"?>
<Properties xmlns="http://schemas.openxmlformats.org/officeDocument/2006/custom-properties" xmlns:vt="http://schemas.openxmlformats.org/officeDocument/2006/docPropsVTypes"/>
</file>