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98e614d88d5b135e8f9b7aeb718e48de0693dd5"/>
    <w:p>
      <w:pPr>
        <w:pStyle w:val="Heading1"/>
      </w:pPr>
      <w:r>
        <w:t xml:space="preserve">Literature Review: The Role of Physiotherapists in Healthcare Services in Australia Sydney</w:t>
      </w:r>
    </w:p>
    <w:p>
      <w:pPr>
        <w:pStyle w:val="FirstParagraph"/>
      </w:pPr>
      <w:r>
        <w:t xml:space="preserve">Australia Sydney has emerged as a dynamic hub for healthcare innovation, where physiotherapists play a pivotal role in addressing the diverse health needs of its population. This literature review explores the significance, evolution, and current challenges faced by physiotherapists in Australia Sydney. By examining existing research and professional practices, this review highlights how physiotherapists contribute to public health outcomes in one of Australia’s most populous cities.</w:t>
      </w:r>
    </w:p>
    <w:bookmarkStart w:id="20" w:name="X3a7d901f83aa195d9108e841c9b58212e7e4004"/>
    <w:p>
      <w:pPr>
        <w:pStyle w:val="Heading2"/>
      </w:pPr>
      <w:r>
        <w:t xml:space="preserve">Historical Development of Physiotherapy in Australia Sydney</w:t>
      </w:r>
    </w:p>
    <w:p>
      <w:pPr>
        <w:pStyle w:val="FirstParagraph"/>
      </w:pPr>
      <w:r>
        <w:t xml:space="preserve">The profession of physiotherapy has a long-standing history in Australia, with its roots tracing back to the early 20th century. In Sydney, physiotherapists were among the first professionals to formalize rehabilitation practices during World War I and II, focusing on recovery from injuries sustained by soldiers. Over time, the discipline evolved into a regulated healthcare profession under the Australian Health Practitioner Regulation Agency (AHPRA), ensuring standardized training and practice across the nation.</w:t>
      </w:r>
    </w:p>
    <w:p>
      <w:pPr>
        <w:pStyle w:val="BodyText"/>
      </w:pPr>
      <w:r>
        <w:t xml:space="preserve">Sydney has been instrumental in shaping physiotherapy education in Australia. Institutions such as the University of Sydney and Charles Sturt University have established reputable programs that produce graduates equipped to meet both national and international healthcare demands. These educational foundations have enabled Sydney-based physiotherapists to contribute significantly to clinical research, policy development, and patient care.</w:t>
      </w:r>
    </w:p>
    <w:bookmarkEnd w:id="20"/>
    <w:bookmarkStart w:id="21" w:name="Xa7f8cd28d6fb053fa3138544881ea68fd044688"/>
    <w:p>
      <w:pPr>
        <w:pStyle w:val="Heading2"/>
      </w:pPr>
      <w:r>
        <w:t xml:space="preserve">Educational Requirements for Physiotherapists in Australia Sydney</w:t>
      </w:r>
    </w:p>
    <w:p>
      <w:pPr>
        <w:pStyle w:val="FirstParagraph"/>
      </w:pPr>
      <w:r>
        <w:t xml:space="preserve">Becoming a physiotherapist in Australia requires completion of a bachelor’s or master’s degree in physiotherapy from an institution accredited by the Australian Physiotherapy Association (APA). Programs in Sydney emphasize both theoretical knowledge and practical skills, preparing students to work across various settings, including hospitals, private clinics, and community health centers.</w:t>
      </w:r>
    </w:p>
    <w:p>
      <w:pPr>
        <w:pStyle w:val="BodyText"/>
      </w:pPr>
      <w:r>
        <w:t xml:space="preserve">Ongoing professional development is also a cornerstone of the profession. Physiotherapists in Australia Sydney must engage in continuous learning to stay updated on advancements in treatment methodologies and technologies. For instance, recent research highlights the integration of telehealth platforms into physiotherapy practice, which has become increasingly relevant post-pandemic.</w:t>
      </w:r>
    </w:p>
    <w:bookmarkEnd w:id="21"/>
    <w:bookmarkStart w:id="22" w:name="X7b41f5311b5308fe2fb76b1838200e95b006c0b"/>
    <w:p>
      <w:pPr>
        <w:pStyle w:val="Heading2"/>
      </w:pPr>
      <w:r>
        <w:t xml:space="preserve">Current Roles and Responsibilities of Physiotherapists</w:t>
      </w:r>
    </w:p>
    <w:p>
      <w:pPr>
        <w:pStyle w:val="FirstParagraph"/>
      </w:pPr>
      <w:r>
        <w:t xml:space="preserve">Sydney-based physiotherapists are tasked with a wide range of responsibilities, from managing musculoskeletal disorders to aiding patients in post-surgical recovery. A study by the Australian Institute of Health and Welfare (AIHW) revealed that over 40% of Australians seek physiotherapy services annually, underscoring the profession’s critical role in reducing healthcare costs through preventive care.</w:t>
      </w:r>
    </w:p>
    <w:p>
      <w:pPr>
        <w:pStyle w:val="BodyText"/>
      </w:pPr>
      <w:r>
        <w:t xml:space="preserve">In Sydney, physiotherapists work closely with multidisciplinary teams to address chronic conditions such as diabetes-related complications and cardiovascular diseases. Their expertise in movement science and pain management has made them indispensable in both public hospitals and private practices, particularly in high-density urban areas where demand for healthcare services is immense.</w:t>
      </w:r>
    </w:p>
    <w:bookmarkEnd w:id="22"/>
    <w:bookmarkStart w:id="23" w:name="X3c22d2bad253025391d5563d249eabd5a9a6c5e"/>
    <w:p>
      <w:pPr>
        <w:pStyle w:val="Heading2"/>
      </w:pPr>
      <w:r>
        <w:t xml:space="preserve">Specializations and Innovations in Physiotherapy Practice</w:t>
      </w:r>
    </w:p>
    <w:p>
      <w:pPr>
        <w:pStyle w:val="FirstParagraph"/>
      </w:pPr>
      <w:r>
        <w:t xml:space="preserve">The field of physiotherapy continues to expand, with Sydney serving as a leader in specialized care. Areas such as sports injury rehabilitation, pediatric physiotherapy, and geriatric care are particularly prominent due to the city’s diverse population and active lifestyle culture. For example, the Sydney Olympic Park area has become a center for sports medicine research and rehabilitation programs.</w:t>
      </w:r>
    </w:p>
    <w:p>
      <w:pPr>
        <w:pStyle w:val="BodyText"/>
      </w:pPr>
      <w:r>
        <w:t xml:space="preserve">Innovation in physiotherapy is also evident through the adoption of wearable technology and virtual reality tools. A 2023 study published in *The Journal of Physiotherapy* highlighted how Sydney clinics are utilizing AI-driven apps to monitor patient progress remotely, improving accessibility for individuals with mobility limitations.</w:t>
      </w:r>
    </w:p>
    <w:bookmarkEnd w:id="23"/>
    <w:bookmarkStart w:id="24" w:name="X40f6cd6e7307647444ec5fbcd0242a3781422c3"/>
    <w:p>
      <w:pPr>
        <w:pStyle w:val="Heading2"/>
      </w:pPr>
      <w:r>
        <w:t xml:space="preserve">Challenges Facing Physiotherapists in Australia Sydney</w:t>
      </w:r>
    </w:p>
    <w:p>
      <w:pPr>
        <w:pStyle w:val="FirstParagraph"/>
      </w:pPr>
      <w:r>
        <w:t xml:space="preserve">Despite their contributions, physiotherapists in Australia Sydney face several challenges. One of the most pressing issues is workforce shortages, exacerbated by an aging population and increased demand for allied health services. A report by the APA noted that rural and remote areas within New South Wales often struggle with limited access to physiotherapy care, even though Sydney’s urban centers are well-served.</w:t>
      </w:r>
    </w:p>
    <w:p>
      <w:pPr>
        <w:pStyle w:val="BodyText"/>
      </w:pPr>
      <w:r>
        <w:t xml:space="preserve">Cultural competence presents another challenge. Sydney’s multicultural demographics require physiotherapists to adapt their communication styles and treatment plans to cater to diverse patient groups. Research has shown that culturally sensitive care improves patient adherence and outcomes, yet training in this area remains a gap in many professional programs.</w:t>
      </w:r>
    </w:p>
    <w:bookmarkEnd w:id="24"/>
    <w:bookmarkStart w:id="25" w:name="the-impact-of-policy-and-regulation"/>
    <w:p>
      <w:pPr>
        <w:pStyle w:val="Heading2"/>
      </w:pPr>
      <w:r>
        <w:t xml:space="preserve">The Impact of Policy and Regulation</w:t>
      </w:r>
    </w:p>
    <w:p>
      <w:pPr>
        <w:pStyle w:val="FirstParagraph"/>
      </w:pPr>
      <w:r>
        <w:t xml:space="preserve">Regulatory frameworks such as those set by AHPRA ensure that physiotherapists meet rigorous standards of practice. However, recent debates have focused on the need for more flexible licensing arrangements to address workforce shortages. For instance, proposals to fast-track international graduates could alleviate pressure on Sydney’s healthcare system while enhancing the profession’s global competitiveness.</w:t>
      </w:r>
    </w:p>
    <w:p>
      <w:pPr>
        <w:pStyle w:val="BodyText"/>
      </w:pPr>
      <w:r>
        <w:t xml:space="preserve">Policies promoting interdisciplinary collaboration have also gained traction. By integrating physiotherapy into primary healthcare models, Sydney-based practitioners are helping reduce hospital readmission rates and long-term care costs. This aligns with Australia’s broader goals of achieving universal health coverage.</w:t>
      </w:r>
    </w:p>
    <w:bookmarkEnd w:id="25"/>
    <w:bookmarkStart w:id="26" w:name="X88edf6de0a9726f7bcd1581a80b758f92126b48"/>
    <w:p>
      <w:pPr>
        <w:pStyle w:val="Heading2"/>
      </w:pPr>
      <w:r>
        <w:t xml:space="preserve">FUTURE DIRECTIONS FOR PHYSIOTHERAPY IN AUSTRALIA SYDNEY</w:t>
      </w:r>
    </w:p>
    <w:p>
      <w:pPr>
        <w:pStyle w:val="FirstParagraph"/>
      </w:pPr>
      <w:r>
        <w:t xml:space="preserve">The future of physiotherapy in Australia Sydney will likely be shaped by technological advancements, evolving healthcare policies, and a growing emphasis on preventive care. Research initiatives focusing on personalized medicine and biotechnology could revolutionize how physiotherapists approach rehabilitation.</w:t>
      </w:r>
    </w:p>
    <w:p>
      <w:pPr>
        <w:pStyle w:val="BodyText"/>
      </w:pPr>
      <w:r>
        <w:t xml:space="preserve">Moreover, partnerships between Sydney’s universities and private healthcare providers are expected to drive innovation in clinical training. These collaborations will ensure that the next generation of physiotherapists is equipped to meet the challenges of an increasingly complex healthcare landscape.</w:t>
      </w:r>
    </w:p>
    <w:bookmarkEnd w:id="26"/>
    <w:bookmarkStart w:id="27" w:name="conclusion"/>
    <w:p>
      <w:pPr>
        <w:pStyle w:val="Heading2"/>
      </w:pPr>
      <w:r>
        <w:t xml:space="preserve">Conclusion</w:t>
      </w:r>
    </w:p>
    <w:p>
      <w:pPr>
        <w:pStyle w:val="FirstParagraph"/>
      </w:pPr>
      <w:r>
        <w:t xml:space="preserve">In conclusion, physiotherapists in Australia Sydney play a vital role in delivering high-quality healthcare services to a diverse and growing population. Their contributions are evident across clinical practice, education, and research, making them key players in Australia’s health sector. However, addressing challenges such as workforce shortages and cultural disparities will be essential to sustaining their impact. As Sydney continues to evolve as a global health hub, the profession of physiotherapy is poised for further growth and innovation.</w:t>
      </w:r>
    </w:p>
    <w:p>
      <w:pPr>
        <w:pStyle w:val="BodyText"/>
      </w:pPr>
      <w:r>
        <w:t xml:space="preserve">This literature review underscores the importance of investing in physiotherapy education, policy reform, and technological integration to ensure that Australia Sydney remains at the forefront of holistic healthcare delivery.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2026-07-23T19:46:38Z</dcterms:created>
  <dcterms:modified xsi:type="dcterms:W3CDTF">2026-07-23T19:46:38Z</dcterms:modified>
</cp:coreProperties>
</file>

<file path=docProps/custom.xml><?xml version="1.0" encoding="utf-8"?>
<Properties xmlns="http://schemas.openxmlformats.org/officeDocument/2006/custom-properties" xmlns:vt="http://schemas.openxmlformats.org/officeDocument/2006/docPropsVTypes"/>
</file>