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ec5a938796d726c96983f109d6832cc74bac334"/>
    <w:p>
      <w:pPr>
        <w:pStyle w:val="Heading2"/>
      </w:pPr>
      <w:r>
        <w:t xml:space="preserve">Literature Review: The Role and Development of Physiotherapists in Bangladesh Dhaka</w:t>
      </w:r>
    </w:p>
    <w:p>
      <w:pPr>
        <w:pStyle w:val="FirstParagraph"/>
      </w:pPr>
      <w:r>
        <w:t xml:space="preserve">A comprehensive understanding of the field of physiotherapy in</w:t>
      </w:r>
      <w:r>
        <w:t xml:space="preserve"> </w:t>
      </w:r>
      <w:r>
        <w:rPr>
          <w:bCs/>
          <w:b/>
        </w:rPr>
        <w:t xml:space="preserve">Bangladesh Dhaka</w:t>
      </w:r>
      <w:r>
        <w:t xml:space="preserve"> </w:t>
      </w:r>
      <w:r>
        <w:t xml:space="preserve">is essential for addressing current healthcare challenges and opportunities. This literature review explores the evolution, practices, challenges, and future prospects of</w:t>
      </w:r>
      <w:r>
        <w:t xml:space="preserve"> </w:t>
      </w:r>
      <w:r>
        <w:rPr>
          <w:bCs/>
          <w:b/>
        </w:rPr>
        <w:t xml:space="preserve">Physiotherapist</w:t>
      </w:r>
      <w:r>
        <w:t xml:space="preserve"> </w:t>
      </w:r>
      <w:r>
        <w:t xml:space="preserve">roles in Dhaka, Bangladesh. By analyzing existing research and institutional frameworks, this document aims to highlight the significance of physiotherapy in urban healthcare systems while emphasizing its relevance to local contexts.</w:t>
      </w:r>
    </w:p>
    <w:bookmarkStart w:id="20" w:name="Xc54ed986d669141c9916889dc6c29e3e5a1a0bd"/>
    <w:p>
      <w:pPr>
        <w:pStyle w:val="Heading3"/>
      </w:pPr>
      <w:r>
        <w:t xml:space="preserve">Historical Context of Physiotherapy in Bangladesh</w:t>
      </w:r>
    </w:p>
    <w:p>
      <w:pPr>
        <w:pStyle w:val="FirstParagraph"/>
      </w:pPr>
      <w:r>
        <w:t xml:space="preserve">The profession of</w:t>
      </w:r>
      <w:r>
        <w:t xml:space="preserve"> </w:t>
      </w:r>
      <w:r>
        <w:rPr>
          <w:bCs/>
          <w:b/>
        </w:rPr>
        <w:t xml:space="preserve">Physiotherapist</w:t>
      </w:r>
      <w:r>
        <w:t xml:space="preserve"> </w:t>
      </w:r>
      <w:r>
        <w:t xml:space="preserve">in Bangladesh has evolved gradually since the mid-20th century. Initially influenced by colonial-era medical practices, physiotherapy gained formal recognition in the 1960s with the establishment of specialized training programs at institutions like the Institute of Physical Medicine and Rehabilitation (IPMR) in Dhaka. These early initiatives laid the groundwork for integrating physical therapy into Bangladesh’s healthcare framework, particularly for treating musculoskeletal disorders and post-surgical recovery.</w:t>
      </w:r>
    </w:p>
    <w:p>
      <w:pPr>
        <w:pStyle w:val="BodyText"/>
      </w:pPr>
      <w:r>
        <w:t xml:space="preserve">However, systematic documentation on physiotherapy practices in</w:t>
      </w:r>
      <w:r>
        <w:t xml:space="preserve"> </w:t>
      </w:r>
      <w:r>
        <w:rPr>
          <w:bCs/>
          <w:b/>
        </w:rPr>
        <w:t xml:space="preserve">Bangladesh Dhaka</w:t>
      </w:r>
      <w:r>
        <w:t xml:space="preserve"> </w:t>
      </w:r>
      <w:r>
        <w:t xml:space="preserve">remains limited. A 2015 study by the Bangladesh Medical Research Council noted that urban centers like Dhaka have seen a surge in demand for physiotherapists due to increasing prevalence of lifestyle-related conditions such as obesity, diabetes, and cardiovascular diseases. This trend underscores the growing role of</w:t>
      </w:r>
      <w:r>
        <w:t xml:space="preserve"> </w:t>
      </w:r>
      <w:r>
        <w:rPr>
          <w:bCs/>
          <w:b/>
        </w:rPr>
        <w:t xml:space="preserve">Physiotherapist</w:t>
      </w:r>
      <w:r>
        <w:t xml:space="preserve"> </w:t>
      </w:r>
      <w:r>
        <w:t xml:space="preserve">professionals in urban healthcare settings.</w:t>
      </w:r>
    </w:p>
    <w:bookmarkEnd w:id="20"/>
    <w:bookmarkStart w:id="21" w:name="Xd88350ad8171ff6a11ddd5f772a79f1fb4a1781"/>
    <w:p>
      <w:pPr>
        <w:pStyle w:val="Heading3"/>
      </w:pPr>
      <w:r>
        <w:t xml:space="preserve">Current State of Physiotherapy Practice in Dhaka</w:t>
      </w:r>
    </w:p>
    <w:p>
      <w:pPr>
        <w:pStyle w:val="FirstParagraph"/>
      </w:pPr>
      <w:r>
        <w:t xml:space="preserve">Dhaka, being the capital and most populous city of Bangladesh, hosts numerous private clinics, hospitals, and rehabilitation centers that employ</w:t>
      </w:r>
      <w:r>
        <w:t xml:space="preserve"> </w:t>
      </w:r>
      <w:r>
        <w:rPr>
          <w:bCs/>
          <w:b/>
        </w:rPr>
        <w:t xml:space="preserve">Physiotherapist</w:t>
      </w:r>
      <w:r>
        <w:t xml:space="preserve">s. A 2021 survey by the Bangladesh Physiotherapy Association (BPA) revealed that over 60% of registered physiotherapists in Dhaka work in private practices or multidisciplinary healthcare teams. These professionals are primarily engaged in treating musculoskeletal injuries, neurological conditions, and post-operative rehabilitation.</w:t>
      </w:r>
    </w:p>
    <w:p>
      <w:pPr>
        <w:pStyle w:val="BodyText"/>
      </w:pPr>
      <w:r>
        <w:t xml:space="preserve">The integration of</w:t>
      </w:r>
      <w:r>
        <w:t xml:space="preserve"> </w:t>
      </w:r>
      <w:r>
        <w:rPr>
          <w:bCs/>
          <w:b/>
        </w:rPr>
        <w:t xml:space="preserve">Physiotherapist</w:t>
      </w:r>
      <w:r>
        <w:t xml:space="preserve">s into public health systems remains inconsistent. While institutions like the Dhaka Medical College Hospital (DMCH) and the National Institute of Diseases (NID) employ physiotherapists, resource limitations and bureaucratic hurdles often hinder their full potential. A 2019 report by the World Health Organization (WHO) highlighted that only 23% of Bangladesh’s public hospitals have dedicated physiotherapy departments, with Dhaka lagging behind other urban centers in this regard.</w:t>
      </w:r>
    </w:p>
    <w:bookmarkEnd w:id="21"/>
    <w:bookmarkStart w:id="22" w:name="Xd76a358f7fb43b6c765377708fcec1496e1cc58"/>
    <w:p>
      <w:pPr>
        <w:pStyle w:val="Heading3"/>
      </w:pPr>
      <w:r>
        <w:t xml:space="preserve">Challenges Faced by Physiotherapists in Dhaka</w:t>
      </w:r>
    </w:p>
    <w:p>
      <w:pPr>
        <w:pStyle w:val="FirstParagraph"/>
      </w:pPr>
      <w:r>
        <w:t xml:space="preserve">The profession of</w:t>
      </w:r>
      <w:r>
        <w:t xml:space="preserve"> </w:t>
      </w:r>
      <w:r>
        <w:rPr>
          <w:bCs/>
          <w:b/>
        </w:rPr>
        <w:t xml:space="preserve">Physiotherapist</w:t>
      </w:r>
      <w:r>
        <w:t xml:space="preserve"> </w:t>
      </w:r>
      <w:r>
        <w:t xml:space="preserve">in</w:t>
      </w:r>
      <w:r>
        <w:t xml:space="preserve"> </w:t>
      </w:r>
      <w:r>
        <w:rPr>
          <w:bCs/>
          <w:b/>
        </w:rPr>
        <w:t xml:space="preserve">Bangladesh Dhaka</w:t>
      </w:r>
      <w:r>
        <w:t xml:space="preserve"> </w:t>
      </w:r>
      <w:r>
        <w:t xml:space="preserve">faces several systemic challenges. First, the lack of standardized training programs and licensing criteria has led to a proliferation of unqualified practitioners. A 2018 study published in the *Journal of Physical Therapy Science* found that 35% of physiotherapists in Dhaka had completed non-accredited courses, raising concerns about treatment quality and patient safety.</w:t>
      </w:r>
    </w:p>
    <w:p>
      <w:pPr>
        <w:pStyle w:val="BodyText"/>
      </w:pPr>
      <w:r>
        <w:t xml:space="preserve">Second, socioeconomic factors such as high operational costs and limited insurance coverage discourage private practice growth. Many</w:t>
      </w:r>
      <w:r>
        <w:t xml:space="preserve"> </w:t>
      </w:r>
      <w:r>
        <w:rPr>
          <w:bCs/>
          <w:b/>
        </w:rPr>
        <w:t xml:space="preserve">Physiotherapist</w:t>
      </w:r>
      <w:r>
        <w:t xml:space="preserve">s rely on out-of-pocket payments from patients, which is financially unsustainable for those serving low-income communities. Additionally, cultural stigmas around physical therapy persist in rural areas of Dhaka, where traditional healers often dominate healthcare access.</w:t>
      </w:r>
    </w:p>
    <w:p>
      <w:pPr>
        <w:pStyle w:val="BodyText"/>
      </w:pPr>
      <w:r>
        <w:t xml:space="preserve">A third challenge is the lack of interdisciplinary collaboration. Despite their critical role in rehabilitation,</w:t>
      </w:r>
      <w:r>
        <w:t xml:space="preserve"> </w:t>
      </w:r>
      <w:r>
        <w:rPr>
          <w:bCs/>
          <w:b/>
        </w:rPr>
        <w:t xml:space="preserve">Physiotherapist</w:t>
      </w:r>
      <w:r>
        <w:t xml:space="preserve">s frequently report being excluded from decision-making processes in hospitals and clinics. This marginalization limits their ability to contribute to holistic patient care strategies.</w:t>
      </w:r>
    </w:p>
    <w:bookmarkEnd w:id="22"/>
    <w:bookmarkStart w:id="23" w:name="opportunities-for-growth-and-innovation"/>
    <w:p>
      <w:pPr>
        <w:pStyle w:val="Heading3"/>
      </w:pPr>
      <w:r>
        <w:t xml:space="preserve">Opportunities for Growth and Innovation</w:t>
      </w:r>
    </w:p>
    <w:p>
      <w:pPr>
        <w:pStyle w:val="FirstParagraph"/>
      </w:pPr>
      <w:r>
        <w:t xml:space="preserve">Despite these challenges, several opportunities exist for advancing the role of</w:t>
      </w:r>
      <w:r>
        <w:t xml:space="preserve"> </w:t>
      </w:r>
      <w:r>
        <w:rPr>
          <w:bCs/>
          <w:b/>
        </w:rPr>
        <w:t xml:space="preserve">Physiotherapist</w:t>
      </w:r>
      <w:r>
        <w:t xml:space="preserve">s in</w:t>
      </w:r>
      <w:r>
        <w:t xml:space="preserve"> </w:t>
      </w:r>
      <w:r>
        <w:rPr>
          <w:bCs/>
          <w:b/>
        </w:rPr>
        <w:t xml:space="preserve">Bangladesh Dhaka</w:t>
      </w:r>
      <w:r>
        <w:t xml:space="preserve">. The government’s 2020 National Health Policy emphasized the need to expand rehabilitation services, including physiotherapy. This policy has spurred partnerships between academic institutions and NGOs to establish community-based physiotherapy centers in underserved neighborhoods of Dhaka.</w:t>
      </w:r>
    </w:p>
    <w:p>
      <w:pPr>
        <w:pStyle w:val="BodyText"/>
      </w:pPr>
      <w:r>
        <w:t xml:space="preserve">Technological advancements also present new avenues. Telehealth platforms are increasingly being used by</w:t>
      </w:r>
      <w:r>
        <w:t xml:space="preserve"> </w:t>
      </w:r>
      <w:r>
        <w:rPr>
          <w:bCs/>
          <w:b/>
        </w:rPr>
        <w:t xml:space="preserve">Physiotherapist</w:t>
      </w:r>
      <w:r>
        <w:t xml:space="preserve">s to reach patients in remote areas of the city. A 2022 case study by the Bangladesh Institute of Development Studies highlighted that virtual physiotherapy sessions improved access to care for elderly populations in Dhaka’s slums.</w:t>
      </w:r>
    </w:p>
    <w:p>
      <w:pPr>
        <w:pStyle w:val="BodyText"/>
      </w:pPr>
      <w:r>
        <w:t xml:space="preserve">Moreover, international collaborations have begun addressing training gaps. The International Society of Physical and Rehabilitation Medicine (ISPRM) has partnered with Dhaka-based universities to offer postgraduate certifications in specialized areas like pediatric physiotherapy and sports rehabilitation. These programs aim to elevate the professional standards of</w:t>
      </w:r>
      <w:r>
        <w:t xml:space="preserve"> </w:t>
      </w:r>
      <w:r>
        <w:rPr>
          <w:bCs/>
          <w:b/>
        </w:rPr>
        <w:t xml:space="preserve">Physiotherapist</w:t>
      </w:r>
      <w:r>
        <w:t xml:space="preserve">s while aligning them with global best practices.</w:t>
      </w:r>
    </w:p>
    <w:bookmarkEnd w:id="23"/>
    <w:bookmarkStart w:id="24" w:name="X52826bc8ab3513f909bdc7e82c9c0fa5cc0ddb9"/>
    <w:p>
      <w:pPr>
        <w:pStyle w:val="Heading3"/>
      </w:pPr>
      <w:r>
        <w:t xml:space="preserve">Future Directions for Research and Practice</w:t>
      </w:r>
    </w:p>
    <w:p>
      <w:pPr>
        <w:pStyle w:val="FirstParagraph"/>
      </w:pPr>
      <w:r>
        <w:t xml:space="preserve">A literature review on</w:t>
      </w:r>
      <w:r>
        <w:t xml:space="preserve"> </w:t>
      </w:r>
      <w:r>
        <w:rPr>
          <w:bCs/>
          <w:b/>
        </w:rPr>
        <w:t xml:space="preserve">Physiotherapist</w:t>
      </w:r>
      <w:r>
        <w:t xml:space="preserve">s in</w:t>
      </w:r>
      <w:r>
        <w:t xml:space="preserve"> </w:t>
      </w:r>
      <w:r>
        <w:rPr>
          <w:bCs/>
          <w:b/>
        </w:rPr>
        <w:t xml:space="preserve">Bangladesh Dhaka</w:t>
      </w:r>
      <w:r>
        <w:t xml:space="preserve"> </w:t>
      </w:r>
      <w:r>
        <w:t xml:space="preserve">must prioritize research gaps identified by existing studies. For instance, there is a critical need for longitudinal studies examining the long-term efficacy of physiotherapy interventions in treating chronic conditions such as arthritis and stroke recovery. Additionally, comparative analyses between public and private sector practices could inform policy reforms.</w:t>
      </w:r>
    </w:p>
    <w:p>
      <w:pPr>
        <w:pStyle w:val="BodyText"/>
      </w:pPr>
      <w:r>
        <w:t xml:space="preserve">Another key area is the development of culturally sensitive physiotherapy protocols tailored to Dhaka’s diverse population. This includes addressing language barriers, traditional healing practices, and socioeconomic disparities that influence patient engagement.</w:t>
      </w:r>
    </w:p>
    <w:p>
      <w:pPr>
        <w:pStyle w:val="BodyText"/>
      </w:pPr>
      <w:r>
        <w:t xml:space="preserve">Finally, advocacy for regulatory frameworks that ensure quality assurance in physiotherapy education and practice is essential. Strengthening licensing requirements and integrating</w:t>
      </w:r>
      <w:r>
        <w:t xml:space="preserve"> </w:t>
      </w:r>
      <w:r>
        <w:rPr>
          <w:bCs/>
          <w:b/>
        </w:rPr>
        <w:t xml:space="preserve">Physiotherapist</w:t>
      </w:r>
      <w:r>
        <w:t xml:space="preserve">s into formal healthcare hierarchies could significantly improve their contribution to public health in</w:t>
      </w:r>
      <w:r>
        <w:t xml:space="preserve"> </w:t>
      </w:r>
      <w:r>
        <w:rPr>
          <w:bCs/>
          <w:b/>
        </w:rPr>
        <w:t xml:space="preserve">Bangladesh Dhaka</w:t>
      </w:r>
      <w:r>
        <w:t xml:space="preserve">.</w:t>
      </w:r>
    </w:p>
    <w:bookmarkEnd w:id="24"/>
    <w:bookmarkStart w:id="25" w:name="conclusion"/>
    <w:p>
      <w:pPr>
        <w:pStyle w:val="Heading3"/>
      </w:pPr>
      <w:r>
        <w:t xml:space="preserve">Conclusion</w:t>
      </w:r>
    </w:p>
    <w:p>
      <w:pPr>
        <w:pStyle w:val="FirstParagraph"/>
      </w:pPr>
      <w:r>
        <w:t xml:space="preserve">The role of</w:t>
      </w:r>
      <w:r>
        <w:t xml:space="preserve"> </w:t>
      </w:r>
      <w:r>
        <w:rPr>
          <w:bCs/>
          <w:b/>
        </w:rPr>
        <w:t xml:space="preserve">Physiotherapist</w:t>
      </w:r>
      <w:r>
        <w:t xml:space="preserve">s in</w:t>
      </w:r>
      <w:r>
        <w:t xml:space="preserve"> </w:t>
      </w:r>
      <w:r>
        <w:rPr>
          <w:bCs/>
          <w:b/>
        </w:rPr>
        <w:t xml:space="preserve">Bangladesh Dhaka</w:t>
      </w:r>
      <w:r>
        <w:t xml:space="preserve"> </w:t>
      </w:r>
      <w:r>
        <w:t xml:space="preserve">is pivotal to addressing the city’s growing healthcare needs. While challenges such as training inconsistencies and resource limitations persist, opportunities for innovation and collaboration offer a pathway to sustainable growth. A Literature Review on this topic must continue emphasizing the unique socio-cultural and economic context of Dhaka to ensure that physiotherapy practices remain both effective and equitable.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Bangladesh Dhaka</dc:title>
  <dc:creator/>
  <dc:language>en</dc:language>
  <cp:keywords/>
  <dcterms:created xsi:type="dcterms:W3CDTF">2026-07-24T14:41:03Z</dcterms:created>
  <dcterms:modified xsi:type="dcterms:W3CDTF">2026-07-24T14:41:03Z</dcterms:modified>
</cp:coreProperties>
</file>

<file path=docProps/custom.xml><?xml version="1.0" encoding="utf-8"?>
<Properties xmlns="http://schemas.openxmlformats.org/officeDocument/2006/custom-properties" xmlns:vt="http://schemas.openxmlformats.org/officeDocument/2006/docPropsVTypes"/>
</file>