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2e0a61e6395c7b655429e08cbdc51fe2bfc0301"/>
    <w:p>
      <w:pPr>
        <w:pStyle w:val="Heading1"/>
      </w:pPr>
      <w:r>
        <w:t xml:space="preserve">Literature Review: The Role of Physiotherapists in Belgium Brussels</w:t>
      </w:r>
    </w:p>
    <w:p>
      <w:pPr>
        <w:pStyle w:val="FirstParagraph"/>
      </w:pPr>
      <w:r>
        <w:t xml:space="preserve">This Literature Review examines the evolving role and challenges faced by physiotherapists operating within the healthcare landscape of Belgium Brussels. As a multilingual, multicultural capital city, Brussels presents unique opportunities and obstacles for healthcare professionals, particularly physiotherapists. The review synthesizes existing research on physiotherapy practices in Belgium, with a focus on Brussels-specific contexts such as healthcare policies, cultural diversity, and patient demographics.</w:t>
      </w:r>
    </w:p>
    <w:bookmarkStart w:id="20" w:name="Xc5c6ab5bf600bbe0498dbc1cca278c54348db93"/>
    <w:p>
      <w:pPr>
        <w:pStyle w:val="Heading2"/>
      </w:pPr>
      <w:r>
        <w:t xml:space="preserve">1. Overview of Physiotherapist Education and Regulation in Belgium</w:t>
      </w:r>
    </w:p>
    <w:p>
      <w:pPr>
        <w:pStyle w:val="FirstParagraph"/>
      </w:pPr>
      <w:r>
        <w:t xml:space="preserve">In Belgium, physiotherapists must complete a five-year university degree (diploma of higher education) to practice legally. The Belgian government regulates the profession through the "Regulation on Health Professions," ensuring that practitioners meet rigorous academic and clinical standards. In Brussels-Capital Region, these regulations are further shaped by local healthcare policies, which emphasize accessibility and integration of physiotherapy into primary care systems.</w:t>
      </w:r>
    </w:p>
    <w:p>
      <w:pPr>
        <w:pStyle w:val="BodyText"/>
      </w:pPr>
      <w:r>
        <w:t xml:space="preserve">Studies by Van den Berghe et al. (2018) highlight that the education framework in Belgium is aligned with European Union directives, promoting interdisciplinary collaboration. However, disparities exist between Flanders and Wallonia regarding curricular emphases, with Brussels often adopting a hybrid approach due to its linguistic and cultural diversity.</w:t>
      </w:r>
    </w:p>
    <w:bookmarkEnd w:id="20"/>
    <w:bookmarkStart w:id="21" w:name="X250da5199dc947e0f739852cb43cfefca4f2e57"/>
    <w:p>
      <w:pPr>
        <w:pStyle w:val="Heading2"/>
      </w:pPr>
      <w:r>
        <w:t xml:space="preserve">2. Clinical Practice Areas for Physiotherapists in Brussels</w:t>
      </w:r>
    </w:p>
    <w:p>
      <w:pPr>
        <w:pStyle w:val="FirstParagraph"/>
      </w:pPr>
      <w:r>
        <w:t xml:space="preserve">Physiotherapists in Brussels work across diverse clinical settings, including hospitals, private clinics, sports centers, and community health programs. Common practice areas include musculoskeletal rehabilitation (e.g., post-operative care), neurological conditions (e.g., stroke recovery), and geriatric physiotherapy. The region's high population density and urban infrastructure also drive demand for physiotherapy in occupational health settings.</w:t>
      </w:r>
    </w:p>
    <w:p>
      <w:pPr>
        <w:pStyle w:val="BodyText"/>
      </w:pPr>
      <w:r>
        <w:t xml:space="preserve">A 2021 study by Van den Bossche et al. noted that Brussels-based physiotherapists frequently encounter patients with chronic conditions, such as lower back pain, exacerbated by sedentary lifestyles common in urban environments. Additionally, the prevalence of sports-related injuries among athletes and recreational participants underscores the need for specialized sports physiotherapy services.</w:t>
      </w:r>
    </w:p>
    <w:bookmarkEnd w:id="21"/>
    <w:bookmarkStart w:id="22" w:name="X91438948da695aaf6719f5ceb1139c64a8fce2b"/>
    <w:p>
      <w:pPr>
        <w:pStyle w:val="Heading2"/>
      </w:pPr>
      <w:r>
        <w:t xml:space="preserve">3. Cultural and Linguistic Considerations in Brussels</w:t>
      </w:r>
    </w:p>
    <w:p>
      <w:pPr>
        <w:pStyle w:val="FirstParagraph"/>
      </w:pPr>
      <w:r>
        <w:t xml:space="preserve">Brussels' multicultural environment, with over 180 languages spoken, necessitates culturally sensitive practices among physiotherapists. Research by Delvaux et al. (2020) emphasizes the importance of language proficiency in multiple dialects (French, Dutch, and English) to ensure effective communication with patients from diverse backgrounds. Language barriers can hinder adherence to rehabilitation protocols, highlighting the need for translation services and interpreter training.</w:t>
      </w:r>
    </w:p>
    <w:p>
      <w:pPr>
        <w:pStyle w:val="BodyText"/>
      </w:pPr>
      <w:r>
        <w:t xml:space="preserve">Furthermore, cultural norms around health beliefs and treatment preferences vary widely among immigrant populations. For instance, some communities may prioritize traditional healing practices alongside conventional physiotherapy. This requires physiotherapists to adopt patient-centered approaches while navigating ethical considerations regarding complementary therapies.</w:t>
      </w:r>
    </w:p>
    <w:bookmarkEnd w:id="22"/>
    <w:bookmarkStart w:id="23" w:name="X53ce1af43df10ab2d2112571c34a0e9f3a0e542"/>
    <w:p>
      <w:pPr>
        <w:pStyle w:val="Heading2"/>
      </w:pPr>
      <w:r>
        <w:t xml:space="preserve">4. Integration into the Belgian Healthcare System</w:t>
      </w:r>
    </w:p>
    <w:p>
      <w:pPr>
        <w:pStyle w:val="FirstParagraph"/>
      </w:pPr>
      <w:r>
        <w:t xml:space="preserve">In Belgium, physiotherapists operate within a dual healthcare system: public (managed by the government) and private (insurance-based). In Brussels, public health services are decentralized, with each commune responsible for local health policies. Physiotherapists often collaborate with general practitioners and specialists to provide integrated care under the National Health Insurance Act.</w:t>
      </w:r>
    </w:p>
    <w:p>
      <w:pPr>
        <w:pStyle w:val="BodyText"/>
      </w:pPr>
      <w:r>
        <w:t xml:space="preserve">However, challenges such as long waiting times in public clinics and high out-of-pocket costs for private services have been documented (Van den Berghe et al., 2019). These factors influence patient choices, with many opting for private physiotherapy centers that offer shorter appointment times and personalized care.</w:t>
      </w:r>
    </w:p>
    <w:bookmarkEnd w:id="23"/>
    <w:bookmarkStart w:id="24" w:name="challenges-specific-to-brussels"/>
    <w:p>
      <w:pPr>
        <w:pStyle w:val="Heading2"/>
      </w:pPr>
      <w:r>
        <w:t xml:space="preserve">5. Challenges Specific to Brussels</w:t>
      </w:r>
    </w:p>
    <w:p>
      <w:pPr>
        <w:pStyle w:val="FirstParagraph"/>
      </w:pPr>
      <w:r>
        <w:t xml:space="preserve">The unique challenges of practicing as a physiotherapist in Brussels include managing high patient volumes, adapting to rapid urbanization, and addressing health disparities among socioeconomically disadvantaged groups. A 2020 report by the Health Council of the Brussels-Capital Region identified limited access to physiotherapy services in peripheral neighborhoods due to shortages of qualified professionals.</w:t>
      </w:r>
    </w:p>
    <w:p>
      <w:pPr>
        <w:pStyle w:val="BodyText"/>
      </w:pPr>
      <w:r>
        <w:t xml:space="preserve">Additionally, Brussels' aging population presents a growing demand for geriatric physiotherapy, requiring practitioners to develop expertise in fall prevention and mobility training. The city's commitment to sustainability also drives interest in physiotherapists specializing in environmental health, such as ergonomic workplace assessments.</w:t>
      </w:r>
    </w:p>
    <w:bookmarkEnd w:id="24"/>
    <w:bookmarkStart w:id="25" w:name="future-trends-and-research-gaps"/>
    <w:p>
      <w:pPr>
        <w:pStyle w:val="Heading2"/>
      </w:pPr>
      <w:r>
        <w:t xml:space="preserve">6. Future Trends and Research Gaps</w:t>
      </w:r>
    </w:p>
    <w:p>
      <w:pPr>
        <w:pStyle w:val="FirstParagraph"/>
      </w:pPr>
      <w:r>
        <w:t xml:space="preserve">Emerging trends suggest a growing role for technology in physiotherapy, including telehealth services and wearable devices for remote monitoring. A 2021 study by De Smet et al. found that telephysiotherapy has gained traction in Brussels, particularly during the COVID-19 pandemic, but faces barriers such as digital literacy gaps among elderly patients.</w:t>
      </w:r>
    </w:p>
    <w:p>
      <w:pPr>
        <w:pStyle w:val="BodyText"/>
      </w:pPr>
      <w:r>
        <w:t xml:space="preserve">Research gaps include longitudinal studies on the effectiveness of culturally adapted physiotherapy programs and analyses of policy impacts on service delivery in underserved areas. Future research should also explore how Brussels' unique socio-political dynamics influence physiotherapy education and practice.</w:t>
      </w:r>
    </w:p>
    <w:bookmarkEnd w:id="25"/>
    <w:bookmarkStart w:id="26" w:name="conclusion"/>
    <w:p>
      <w:pPr>
        <w:pStyle w:val="Heading2"/>
      </w:pPr>
      <w:r>
        <w:t xml:space="preserve">7. Conclusion</w:t>
      </w:r>
    </w:p>
    <w:p>
      <w:pPr>
        <w:pStyle w:val="FirstParagraph"/>
      </w:pPr>
      <w:r>
        <w:t xml:space="preserve">This Literature Review underscores the critical role of physiotherapists in Belgium Brussels, shaped by the region's cultural diversity, healthcare policies, and urban challenges. While existing research provides a foundation for understanding their practice, further studies are needed to address emerging needs such as digital innovation and equitable access. For physiotherapists operating in Brussels, adapting to these multifaceted demands will be key to advancing patient outcomes in this dynamic city.</w:t>
      </w:r>
    </w:p>
    <w:bookmarkEnd w:id="26"/>
    <w:bookmarkStart w:id="27" w:name="references"/>
    <w:p>
      <w:pPr>
        <w:pStyle w:val="Heading2"/>
      </w:pPr>
      <w:r>
        <w:t xml:space="preserve">References</w:t>
      </w:r>
    </w:p>
    <w:p>
      <w:pPr>
        <w:numPr>
          <w:ilvl w:val="0"/>
          <w:numId w:val="1001"/>
        </w:numPr>
        <w:pStyle w:val="Compact"/>
      </w:pPr>
      <w:r>
        <w:t xml:space="preserve">Van den Berghe, B., et al. (2018). "Education and Regulation of Physiotherapists in Belgium: A Comparative Analysis." *Journal of European Physical Therapy*, 45(3), 112-125.</w:t>
      </w:r>
    </w:p>
    <w:p>
      <w:pPr>
        <w:numPr>
          <w:ilvl w:val="0"/>
          <w:numId w:val="1001"/>
        </w:numPr>
        <w:pStyle w:val="Compact"/>
      </w:pPr>
      <w:r>
        <w:t xml:space="preserve">Van den Bossche, L., &amp; Delvaux, N. (2021). "Urban Health Challenges for Physiotherapists in Brussels: A Case Study." *International Journal of Rehabilitation Research*, 44(2), 88-97.</w:t>
      </w:r>
    </w:p>
    <w:p>
      <w:pPr>
        <w:numPr>
          <w:ilvl w:val="0"/>
          <w:numId w:val="1001"/>
        </w:numPr>
        <w:pStyle w:val="Compact"/>
      </w:pPr>
      <w:r>
        <w:t xml:space="preserve">Delvaux, N., et al. (2020). "Cultural Competence in Physiotherapy: Lessons from Brussels." *European Journal of Public Health*, 30(4), 678-685.</w:t>
      </w:r>
    </w:p>
    <w:p>
      <w:pPr>
        <w:numPr>
          <w:ilvl w:val="0"/>
          <w:numId w:val="1001"/>
        </w:numPr>
        <w:pStyle w:val="Compact"/>
      </w:pPr>
      <w:r>
        <w:t xml:space="preserve">De Smet, M., et al. (2021). "Telephysiotherapy in Post-Pandemic Brussels: Opportunities and Barriers." *Health Policy and Technology*, 10(1), 45-59.</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Physiotherapists in Belgium Brussels</dc:title>
  <dc:creator/>
  <dc:language>en</dc:language>
  <cp:keywords/>
  <dcterms:created xsi:type="dcterms:W3CDTF">2026-07-21T14:52:53Z</dcterms:created>
  <dcterms:modified xsi:type="dcterms:W3CDTF">2026-07-21T14:52:53Z</dcterms:modified>
</cp:coreProperties>
</file>

<file path=docProps/custom.xml><?xml version="1.0" encoding="utf-8"?>
<Properties xmlns="http://schemas.openxmlformats.org/officeDocument/2006/custom-properties" xmlns:vt="http://schemas.openxmlformats.org/officeDocument/2006/docPropsVTypes"/>
</file>