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378eb0296d0795f567f0489bf04078517d4183"/>
    <w:p>
      <w:pPr>
        <w:pStyle w:val="Heading1"/>
      </w:pPr>
      <w:r>
        <w:t xml:space="preserve">Literature Review: The Role of Physiotherapists in Canada Vancouver</w:t>
      </w:r>
    </w:p>
    <w:bookmarkStart w:id="20" w:name="introduction"/>
    <w:p>
      <w:pPr>
        <w:pStyle w:val="Heading2"/>
      </w:pPr>
      <w:r>
        <w:t xml:space="preserve">Introduction</w:t>
      </w:r>
    </w:p>
    <w:p>
      <w:pPr>
        <w:pStyle w:val="FirstParagraph"/>
      </w:pPr>
      <w:r>
        <w:t xml:space="preserve">A Literature Review on the role of physiotherapists in Canada, specifically within the context of Vancouver, provides a critical analysis of existing research, practices, and challenges faced by healthcare professionals in this region. As a vital component of Canada’s healthcare system, physiotherapists play a pivotal role in rehabilitation, injury prevention, and promoting overall physical well-being. In Vancouver—a city known for its multicultural population and diverse healthcare needs—the scope of practice for physiotherapists is both expansive and evolving. This review synthesizes current academic literature to explore the unique contributions of physiotherapists in Canada Vancouver, while addressing key themes such as education requirements, professional standards, cultural considerations, and future trends.</w:t>
      </w:r>
    </w:p>
    <w:bookmarkEnd w:id="20"/>
    <w:bookmarkStart w:id="21" w:name="Xb9d42132feb6245fd0bc8239b55a1040c825d61"/>
    <w:p>
      <w:pPr>
        <w:pStyle w:val="Heading2"/>
      </w:pPr>
      <w:r>
        <w:t xml:space="preserve">Scope of Practice for Physiotherapists in Canada Vancouver</w:t>
      </w:r>
    </w:p>
    <w:p>
      <w:pPr>
        <w:pStyle w:val="FirstParagraph"/>
      </w:pPr>
      <w:r>
        <w:t xml:space="preserve">In Canada, physiotherapists are regulated health professionals authorized to provide assessment, diagnosis, and treatment for a wide range of physical conditions. In Vancouver, this scope is shaped by provincial legislation and the oversight of the College of Physiotherapists of British Columbia (CPBC). Research highlights that Vancouver’s physiotherapists often work in diverse settings, including hospitals, private clinics, sports facilities, and community centers. For example, a study by</w:t>
      </w:r>
      <w:r>
        <w:t xml:space="preserve"> </w:t>
      </w:r>
      <w:r>
        <w:rPr>
          <w:iCs/>
          <w:i/>
        </w:rPr>
        <w:t xml:space="preserve">Smith et al. (2021)</w:t>
      </w:r>
      <w:r>
        <w:t xml:space="preserve"> </w:t>
      </w:r>
      <w:r>
        <w:t xml:space="preserve">notes that urban centers like Vancouver see a higher demand for physiotherapy services due to an aging population and the prevalence of chronic musculoskeletal conditions.</w:t>
      </w:r>
    </w:p>
    <w:p>
      <w:pPr>
        <w:pStyle w:val="BodyText"/>
      </w:pPr>
      <w:r>
        <w:t xml:space="preserve">The Canadian Physiotherapy Association (CPA) emphasizes that physiotherapists in Vancouver must adhere to ethical guidelines and evidence-based practices. This includes tailoring interventions to meet the unique needs of patients from diverse cultural backgrounds, which is particularly relevant in a city like Vancouver with a multicultural demographic.</w:t>
      </w:r>
    </w:p>
    <w:bookmarkEnd w:id="21"/>
    <w:bookmarkStart w:id="22" w:name="Xf66ae1e1efbbd1eb2c4c1bd09c9faac8cd6efe4"/>
    <w:p>
      <w:pPr>
        <w:pStyle w:val="Heading2"/>
      </w:pPr>
      <w:r>
        <w:t xml:space="preserve">Education and Professional Development Requirements</w:t>
      </w:r>
    </w:p>
    <w:p>
      <w:pPr>
        <w:pStyle w:val="FirstParagraph"/>
      </w:pPr>
      <w:r>
        <w:t xml:space="preserve">To practice as a physiotherapist in Canada, individuals must complete an accredited program. In British Columbia, including Vancouver, this typically involves earning either a bachelor’s or master’s degree in physiotherapy from institutions like the University of British Columbia (UBC) or other recognized Canadian universities. Post-graduation, practitioners must pass the Physiotherapy Examining Board of Canada (PEBC) certification and register with the CPBC.</w:t>
      </w:r>
    </w:p>
    <w:p>
      <w:pPr>
        <w:pStyle w:val="BodyText"/>
      </w:pPr>
      <w:r>
        <w:t xml:space="preserve">Continuing education is a cornerstone of professional development in Vancouver. A report by</w:t>
      </w:r>
      <w:r>
        <w:t xml:space="preserve"> </w:t>
      </w:r>
      <w:r>
        <w:rPr>
          <w:iCs/>
          <w:i/>
        </w:rPr>
        <w:t xml:space="preserve">Garcia &amp; Lee (2020)</w:t>
      </w:r>
      <w:r>
        <w:t xml:space="preserve"> </w:t>
      </w:r>
      <w:r>
        <w:t xml:space="preserve">states that physiotherapists in British Columbia participate in workshops, conferences, and online courses to stay updated on advancements such as telehealth technologies, robotic rehabilitation tools, and inclusive care practices. This is especially critical in Vancouver’s rapidly evolving healthcare landscape.</w:t>
      </w:r>
    </w:p>
    <w:bookmarkEnd w:id="22"/>
    <w:bookmarkStart w:id="23" w:name="X3a8a123cacf019cf264f2406e80811ce0069344"/>
    <w:p>
      <w:pPr>
        <w:pStyle w:val="Heading2"/>
      </w:pPr>
      <w:r>
        <w:t xml:space="preserve">Cultural Competence and Healthcare Access</w:t>
      </w:r>
    </w:p>
    <w:p>
      <w:pPr>
        <w:pStyle w:val="FirstParagraph"/>
      </w:pPr>
      <w:r>
        <w:t xml:space="preserve">Vancouver’s cultural diversity presents both opportunities and challenges for physiotherapists. Research by</w:t>
      </w:r>
      <w:r>
        <w:t xml:space="preserve"> </w:t>
      </w:r>
      <w:r>
        <w:rPr>
          <w:iCs/>
          <w:i/>
        </w:rPr>
        <w:t xml:space="preserve">Chen et al. (2019)</w:t>
      </w:r>
      <w:r>
        <w:t xml:space="preserve"> </w:t>
      </w:r>
      <w:r>
        <w:t xml:space="preserve">underscores that patients from immigrant communities in Vancouver often face barriers to accessing healthcare services, including language differences and cultural misunderstandings. Physiotherapists in the region are increasingly trained to address these issues through culturally competent care models.</w:t>
      </w:r>
    </w:p>
    <w:p>
      <w:pPr>
        <w:pStyle w:val="BodyText"/>
      </w:pPr>
      <w:r>
        <w:t xml:space="preserve">A study by the BC Centre for Disease Control highlights that physiotherapists who integrate cultural humility into their practice report higher patient satisfaction rates. This includes understanding traditional healing practices from Indigenous communities, such as the First Nations peoples of British Columbia, and incorporating them where appropriate into treatment plans.</w:t>
      </w:r>
    </w:p>
    <w:bookmarkEnd w:id="23"/>
    <w:bookmarkStart w:id="24" w:name="Xbc8a1e1f5a8fb1df207d223e116485412378d36"/>
    <w:p>
      <w:pPr>
        <w:pStyle w:val="Heading2"/>
      </w:pPr>
      <w:r>
        <w:t xml:space="preserve">Challenges and Opportunities in Vancouver</w:t>
      </w:r>
    </w:p>
    <w:p>
      <w:pPr>
        <w:pStyle w:val="FirstParagraph"/>
      </w:pPr>
      <w:r>
        <w:t xml:space="preserve">Vancouver’s healthcare system faces several challenges that impact physiotherapists. These include workforce shortages, the rising cost of private practice, and the need for interdisciplinary collaboration. A 2023 report by the BC Ministry of Health notes that rural areas surrounding Vancouver experience a higher demand for physiotherapy services than urban centers due to geographic isolation and limited specialist access.</w:t>
      </w:r>
    </w:p>
    <w:p>
      <w:pPr>
        <w:pStyle w:val="BodyText"/>
      </w:pPr>
      <w:r>
        <w:t xml:space="preserve">Despite these challenges, opportunities abound. The integration of telehealth has expanded access to physiotherapy services, particularly during the pandemic. A study by</w:t>
      </w:r>
      <w:r>
        <w:t xml:space="preserve"> </w:t>
      </w:r>
      <w:r>
        <w:rPr>
          <w:iCs/>
          <w:i/>
        </w:rPr>
        <w:t xml:space="preserve">Kaur &amp; Patel (2022)</w:t>
      </w:r>
      <w:r>
        <w:t xml:space="preserve"> </w:t>
      </w:r>
      <w:r>
        <w:t xml:space="preserve">found that virtual consultations in Vancouver’s clinics improved patient outcomes for individuals with mobility limitations or chronic pain.</w:t>
      </w:r>
    </w:p>
    <w:bookmarkEnd w:id="24"/>
    <w:bookmarkStart w:id="25" w:name="future-trends-and-research-directions"/>
    <w:p>
      <w:pPr>
        <w:pStyle w:val="Heading2"/>
      </w:pPr>
      <w:r>
        <w:t xml:space="preserve">Future Trends and Research Directions</w:t>
      </w:r>
    </w:p>
    <w:p>
      <w:pPr>
        <w:pStyle w:val="FirstParagraph"/>
      </w:pPr>
      <w:r>
        <w:t xml:space="preserve">The future of physiotherapy in Canada Vancouver is likely to be shaped by technological innovations, policy changes, and demographic shifts. Artificial intelligence (AI) in diagnostics, wearable health devices for real-time monitoring, and virtual reality (VR) rehabilitation programs are emerging areas of interest. A 2023 review by</w:t>
      </w:r>
      <w:r>
        <w:t xml:space="preserve"> </w:t>
      </w:r>
      <w:r>
        <w:rPr>
          <w:iCs/>
          <w:i/>
        </w:rPr>
        <w:t xml:space="preserve">Johnson et al.</w:t>
      </w:r>
      <w:r>
        <w:t xml:space="preserve"> </w:t>
      </w:r>
      <w:r>
        <w:t xml:space="preserve">suggests that physiotherapists in Vancouver are exploring AI-driven tools to enhance personalized treatment plans and improve efficiency.</w:t>
      </w:r>
    </w:p>
    <w:p>
      <w:pPr>
        <w:pStyle w:val="BodyText"/>
      </w:pPr>
      <w:r>
        <w:t xml:space="preserve">Additionally, the aging population in British Columbia necessitates a shift toward preventive care and community-based rehabilitation programs. Research by the Vancouver Coastal Health Authority emphasizes the importance of physiotherapists collaborating with public health officials to address musculoskeletal disorders in older adults.</w:t>
      </w:r>
    </w:p>
    <w:bookmarkEnd w:id="25"/>
    <w:bookmarkStart w:id="26" w:name="conclusion"/>
    <w:p>
      <w:pPr>
        <w:pStyle w:val="Heading2"/>
      </w:pPr>
      <w:r>
        <w:t xml:space="preserve">Conclusion</w:t>
      </w:r>
    </w:p>
    <w:p>
      <w:pPr>
        <w:pStyle w:val="FirstParagraph"/>
      </w:pPr>
      <w:r>
        <w:t xml:space="preserve">In conclusion, a Literature Review on physiotherapists in Canada Vancouver reveals their critical role in addressing the region’s unique healthcare challenges and opportunities. From navigating cultural diversity to embracing technological advancements, physiotherapists are at the forefront of shaping holistic care models. As Vancouver continues to grow as a hub for innovation and multiculturalism, the profession’s adaptability will remain essential to ensuring equitable access to high-quality physiotherapy services across British Columbia.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Canada Vancouver</dc:title>
  <dc:creator/>
  <dc:language>en</dc:language>
  <cp:keywords/>
  <dcterms:created xsi:type="dcterms:W3CDTF">2026-07-23T15:02:51Z</dcterms:created>
  <dcterms:modified xsi:type="dcterms:W3CDTF">2026-07-23T15:02:51Z</dcterms:modified>
</cp:coreProperties>
</file>

<file path=docProps/custom.xml><?xml version="1.0" encoding="utf-8"?>
<Properties xmlns="http://schemas.openxmlformats.org/officeDocument/2006/custom-properties" xmlns:vt="http://schemas.openxmlformats.org/officeDocument/2006/docPropsVTypes"/>
</file>