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46ff1fa97c2ec7629a70bfdc6ed3faa80934398"/>
    <w:p>
      <w:pPr>
        <w:pStyle w:val="Heading1"/>
      </w:pPr>
      <w:r>
        <w:t xml:space="preserve">Literature Review: The Role of Physiotherapists in Chile Santiago</w:t>
      </w:r>
    </w:p>
    <w:p>
      <w:pPr>
        <w:pStyle w:val="FirstParagraph"/>
      </w:pPr>
      <w:r>
        <w:t xml:space="preserve">This Literature Review explores the critical role of physiotherapists in Chile Santiago, emphasizing their contributions to healthcare, education, and policy within the region. By synthesizing existing research and data specific to Santiago, this document highlights how physiotherapists address unique challenges in a rapidly urbanizing population while aligning with national healthcare frameworks.</w:t>
      </w:r>
    </w:p>
    <w:bookmarkStart w:id="20" w:name="introduction"/>
    <w:p>
      <w:pPr>
        <w:pStyle w:val="Heading2"/>
      </w:pPr>
      <w:r>
        <w:t xml:space="preserve">Introduction</w:t>
      </w:r>
    </w:p>
    <w:p>
      <w:pPr>
        <w:pStyle w:val="FirstParagraph"/>
      </w:pPr>
      <w:r>
        <w:t xml:space="preserve">The field of physiotherapy has gained increasing recognition in Chile as a cornerstone of rehabilitation and preventive healthcare. Santiago, the capital and largest city of Chile, serves as a hub for medical innovation, policy development, and professional training. This review investigates the intersection of physiotherapy practice with the socio-economic and health dynamics unique to Santiago. Key themes include educational standards for physiotherapists in Chilean institutions, clinical practices tailored to urban populations, and challenges such as access disparities and integration into public healthcare systems.</w:t>
      </w:r>
    </w:p>
    <w:bookmarkEnd w:id="20"/>
    <w:bookmarkStart w:id="21" w:name="X4dbb0b40ec238cf7c50da0f28922dda7dc16313"/>
    <w:p>
      <w:pPr>
        <w:pStyle w:val="Heading2"/>
      </w:pPr>
      <w:r>
        <w:t xml:space="preserve">Scope of Practice for Physiotherapists in Chile Santiago</w:t>
      </w:r>
    </w:p>
    <w:p>
      <w:pPr>
        <w:pStyle w:val="FirstParagraph"/>
      </w:pPr>
      <w:r>
        <w:t xml:space="preserve">In Chile Santiago, physiotherapists operate within a multidisciplinary healthcare framework that emphasizes patient-centered care. Their scope includes musculoskeletal rehabilitation, neurological conditions, sports injuries, and chronic disease management. According to the Colegio de Fisioterapeutas de Chile (CFCh), physiotherapists in Santiago must complete a five-year university degree program accredited by the Ministry of Education (MINEDUC) and pass national licensing exams. This rigorous education ensures that practitioners are equipped to address both acute and long-term health issues prevalent in urban settings.</w:t>
      </w:r>
    </w:p>
    <w:p>
      <w:pPr>
        <w:pStyle w:val="BodyText"/>
      </w:pPr>
      <w:r>
        <w:t xml:space="preserve">Research conducted by Universidad de Chile (2021) highlights that physiotherapists in Santiago frequently collaborate with physicians, occupational therapists, and psychologists to provide holistic care. For example, studies on post-surgical rehabilitation indicate that early intervention by physiotherapists reduces hospital readmission rates and improves patient outcomes. However, gaps remain in the integration of technology and telehealth services in clinical practice—a trend observed globally but underdeveloped in Santiago’s public healthcare sector.</w:t>
      </w:r>
    </w:p>
    <w:bookmarkEnd w:id="21"/>
    <w:bookmarkStart w:id="22" w:name="X988456d2a5c059d324306faec22cf7879a3586e"/>
    <w:p>
      <w:pPr>
        <w:pStyle w:val="Heading2"/>
      </w:pPr>
      <w:r>
        <w:t xml:space="preserve">Education and Training of Physiotherapists in Chile Santiago</w:t>
      </w:r>
    </w:p>
    <w:p>
      <w:pPr>
        <w:pStyle w:val="FirstParagraph"/>
      </w:pPr>
      <w:r>
        <w:t xml:space="preserve">The quality of physiotherapy education in Chile Santiago is shaped by national accreditation standards and regional academic institutions. Programs at universities such as Universidad Católica de Chile and Universidad Andrés Bello emphasize evidence-based practice, ethics, and cultural competence. A 2023 study published in the *Journal of Physical Therapy Science* noted that Santiago’s physiotherapy graduates demonstrate high proficiency in biomechanics and patient communication but face limitations in interdisciplinary training opportunities.</w:t>
      </w:r>
    </w:p>
    <w:p>
      <w:pPr>
        <w:pStyle w:val="BodyText"/>
      </w:pPr>
      <w:r>
        <w:t xml:space="preserve">Critical challenges include the uneven distribution of educational resources. While elite institutions like Universidad del Desarrollo offer advanced clinical rotations, rural areas near Santiago often lack access to comparable facilities. This disparity perpetuates inequities in the professional development of physiotherapists serving marginalized communities within the region.</w:t>
      </w:r>
    </w:p>
    <w:bookmarkEnd w:id="22"/>
    <w:bookmarkStart w:id="23" w:name="Xef5a58287e1b2c1868d613017c8f3d24b3c4ca2"/>
    <w:p>
      <w:pPr>
        <w:pStyle w:val="Heading2"/>
      </w:pPr>
      <w:r>
        <w:t xml:space="preserve">Healthcare Challenges and Opportunities for Physiotherapists in Chile Santiago</w:t>
      </w:r>
    </w:p>
    <w:p>
      <w:pPr>
        <w:pStyle w:val="FirstParagraph"/>
      </w:pPr>
      <w:r>
        <w:t xml:space="preserve">Santiago’s urban environment presents unique challenges for physiotherapists, including high rates of obesity, sedentary lifestyles, and occupational injuries linked to industrial activity. A 2019 report by the Chilean Ministry of Health identified musculoskeletal disorders as the leading cause of disability in Santiago, underscoring the need for expanded physiotherapy services. However, public healthcare systems (FONASA) often prioritize acute care over preventive and rehabilitative interventions, limiting physiotherapists’ capacity to address chronic conditions.</w:t>
      </w:r>
    </w:p>
    <w:p>
      <w:pPr>
        <w:pStyle w:val="BodyText"/>
      </w:pPr>
      <w:r>
        <w:t xml:space="preserve">Opportunities for innovation include partnerships with private clinics and fitness centers to promote wellness programs. For instance, physiotherapists in Santiago have pioneered community-based initiatives targeting elderly populations with falls prevention exercises. These efforts align with Chile’s National Health Strategy (2020–2030), which emphasizes preventive care and equitable access to services.</w:t>
      </w:r>
    </w:p>
    <w:bookmarkEnd w:id="23"/>
    <w:bookmarkStart w:id="24" w:name="X76979e66ea0d3a007e0173fc55a4989732478b0"/>
    <w:p>
      <w:pPr>
        <w:pStyle w:val="Heading2"/>
      </w:pPr>
      <w:r>
        <w:t xml:space="preserve">Policy and Advocacy for Physiotherapists in Chile Santiago</w:t>
      </w:r>
    </w:p>
    <w:p>
      <w:pPr>
        <w:pStyle w:val="FirstParagraph"/>
      </w:pPr>
      <w:r>
        <w:t xml:space="preserve">The role of physiotherapists in Santiago is influenced by national policies such as the National Plan for Chronic Diseases (2018) and regional health initiatives. Advocacy groups like the Colegio de Fisioterapeutas de Chile have pushed for legislative changes to expand physiotherapists’ scope of practice, including independent prescribing rights for certain non-pharmaceutical treatments. However, progress has been slow due to bureaucratic hurdles and resistance from traditional medical stakeholders.</w:t>
      </w:r>
    </w:p>
    <w:p>
      <w:pPr>
        <w:pStyle w:val="BodyText"/>
      </w:pPr>
      <w:r>
        <w:t xml:space="preserve">Recent developments, such as the inclusion of physiotherapy in Chile’s public health insurance (FONASA) coverage for musculoskeletal conditions, signal a shift toward recognizing the profession’s value. Despite this, disparities in resource allocation between urban and rural areas persist, necessitating targeted policy reforms.</w:t>
      </w:r>
    </w:p>
    <w:bookmarkEnd w:id="24"/>
    <w:bookmarkStart w:id="25" w:name="conclusion"/>
    <w:p>
      <w:pPr>
        <w:pStyle w:val="Heading2"/>
      </w:pPr>
      <w:r>
        <w:t xml:space="preserve">Conclusion</w:t>
      </w:r>
    </w:p>
    <w:p>
      <w:pPr>
        <w:pStyle w:val="FirstParagraph"/>
      </w:pPr>
      <w:r>
        <w:t xml:space="preserve">The physiotherapy profession in Chile Santiago is at a pivotal juncture, balancing traditional roles with emerging demands driven by demographic and technological changes. While the region’s physiotherapists demonstrate expertise in clinical practice and education, systemic challenges such as access disparities and policy limitations hinder their full potential. Future research should focus on evaluating telehealth integration, expanding interdisciplinary training programs, and strengthening advocacy for equitable healthcare policies. By addressing these issues, Chile Santiago can solidify its position as a regional leader in physiotherapy innovation and patient-centered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Physiotherapists in Chile Santiago</dc:title>
  <dc:creator/>
  <dc:language>en</dc:language>
  <cp:keywords/>
  <dcterms:created xsi:type="dcterms:W3CDTF">2026-07-23T20:18:15Z</dcterms:created>
  <dcterms:modified xsi:type="dcterms:W3CDTF">2026-07-23T20:18:15Z</dcterms:modified>
</cp:coreProperties>
</file>

<file path=docProps/custom.xml><?xml version="1.0" encoding="utf-8"?>
<Properties xmlns="http://schemas.openxmlformats.org/officeDocument/2006/custom-properties" xmlns:vt="http://schemas.openxmlformats.org/officeDocument/2006/docPropsVTypes"/>
</file>