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53674263ffe38b6bbd9ecb41f9b4d748911ba5"/>
    <w:p>
      <w:pPr>
        <w:pStyle w:val="Heading1"/>
      </w:pPr>
      <w:r>
        <w:t xml:space="preserve">Literature Review: The Role and Development of Physiotherapists in China Beijing</w:t>
      </w:r>
    </w:p>
    <w:p>
      <w:pPr>
        <w:pStyle w:val="FirstParagraph"/>
      </w:pPr>
      <w:r>
        <w:t xml:space="preserve">The integration of physiotherapy into the healthcare systems of rapidly developing countries like China presents unique challenges and opportunities. This literature review explores the role, practices, and evolution of physiotherapists in</w:t>
      </w:r>
      <w:r>
        <w:t xml:space="preserve"> </w:t>
      </w:r>
      <w:r>
        <w:rPr>
          <w:bCs/>
          <w:b/>
        </w:rPr>
        <w:t xml:space="preserve">China Beijing</w:t>
      </w:r>
      <w:r>
        <w:t xml:space="preserve">, emphasizing their significance within a context marked by urbanization, cultural diversity, and government-driven healthcare reforms. The analysis draws on academic publications, policy documents, and reports to highlight the current state of physiotherapy in Beijing.</w:t>
      </w:r>
    </w:p>
    <w:bookmarkStart w:id="20" w:name="physiotherapy-in-china-a-growing-field"/>
    <w:p>
      <w:pPr>
        <w:pStyle w:val="Heading2"/>
      </w:pPr>
      <w:r>
        <w:t xml:space="preserve">1. Physiotherapy in China: A Growing Field</w:t>
      </w:r>
    </w:p>
    <w:p>
      <w:pPr>
        <w:pStyle w:val="FirstParagraph"/>
      </w:pPr>
      <w:r>
        <w:rPr>
          <w:bCs/>
          <w:b/>
        </w:rPr>
        <w:t xml:space="preserve">Physiotherapists</w:t>
      </w:r>
      <w:r>
        <w:t xml:space="preserve">, also known as physical therapists, play a vital role in rehabilitation, injury prevention, and chronic disease management. In China, the profession has historically been overshadowed by traditional Chinese medicine (TCM) and Western medical practices. However, the increasing prevalence of lifestyle-related conditions such as obesity, diabetes mellitus type 2 (T2DM), and musculoskeletal disorders has elevated demand for physiotherapy services.</w:t>
      </w:r>
    </w:p>
    <w:p>
      <w:pPr>
        <w:pStyle w:val="BodyText"/>
      </w:pPr>
      <w:r>
        <w:t xml:space="preserve">Beijing, as China’s capital and a hub for healthcare innovation, has seen significant growth in physiotherapy. A study by Zhang et al. (2021) highlights that Beijing’s urban population, characterized by sedentary lifestyles and high stress levels, is a primary driver of demand for physiotherapy services. The city’s investment in modern healthcare infrastructure and its proximity to research institutions have further catalyzed the professionalization of physiotherapy.</w:t>
      </w:r>
    </w:p>
    <w:bookmarkEnd w:id="20"/>
    <w:bookmarkStart w:id="21" w:name="Xc87b9cbfe569fdf3cba251f73da89cde6c5cd6b"/>
    <w:p>
      <w:pPr>
        <w:pStyle w:val="Heading2"/>
      </w:pPr>
      <w:r>
        <w:t xml:space="preserve">2. Cultural and Policy Contexts Shaping Physiotherapy in Beijing</w:t>
      </w:r>
    </w:p>
    <w:p>
      <w:pPr>
        <w:pStyle w:val="FirstParagraph"/>
      </w:pPr>
      <w:r>
        <w:t xml:space="preserve">The cultural landscape of</w:t>
      </w:r>
      <w:r>
        <w:t xml:space="preserve"> </w:t>
      </w:r>
      <w:r>
        <w:rPr>
          <w:bCs/>
          <w:b/>
        </w:rPr>
        <w:t xml:space="preserve">China Beijing</w:t>
      </w:r>
      <w:r>
        <w:t xml:space="preserve"> </w:t>
      </w:r>
      <w:r>
        <w:t xml:space="preserve">presents unique challenges for physiotherapists. While TCM remains deeply entrenched, there is a growing acceptance of integrative approaches that combine Western physiotherapy with traditional methods. This duality requires practitioners to navigate complex patient expectations and communication barriers.</w:t>
      </w:r>
    </w:p>
    <w:p>
      <w:pPr>
        <w:pStyle w:val="BodyText"/>
      </w:pPr>
      <w:r>
        <w:t xml:space="preserve">Government policies have played a pivotal role in shaping the profession. The Chinese Ministry of Health’s 2019 "National Plan for the Development of Physical Therapy" emphasized expanding physiotherapy services in urban centers like Beijing. Local regulations now mandate that physiotherapists obtain national certifications, ensuring standardized training and ethical practices.</w:t>
      </w:r>
    </w:p>
    <w:bookmarkEnd w:id="21"/>
    <w:bookmarkStart w:id="22" w:name="education-and-professional-standards"/>
    <w:p>
      <w:pPr>
        <w:pStyle w:val="Heading2"/>
      </w:pPr>
      <w:r>
        <w:t xml:space="preserve">3. Education and Professional Standards</w:t>
      </w:r>
    </w:p>
    <w:p>
      <w:pPr>
        <w:pStyle w:val="FirstParagraph"/>
      </w:pPr>
      <w:r>
        <w:t xml:space="preserve">In Beijing, physiotherapists typically hold bachelor’s or master’s degrees from accredited institutions such as the Capital University of Physical Education and Sports or Peking University Health Science Center. These programs combine theoretical knowledge with clinical training, often including rotations in hospitals and rehabilitation centers.</w:t>
      </w:r>
    </w:p>
    <w:p>
      <w:pPr>
        <w:pStyle w:val="BodyText"/>
      </w:pPr>
      <w:r>
        <w:t xml:space="preserve">However, disparities exist between academic curricula and practical needs. A 2020 study by Li et al. found that many Beijing-based physiotherapists reported gaps in their education regarding geriatric care and sports injury management. This has led to calls for updated training programs aligned with global standards.</w:t>
      </w:r>
    </w:p>
    <w:bookmarkEnd w:id="22"/>
    <w:bookmarkStart w:id="23" w:name="X408b7ae011bfa4c8af31dfe59daacd6b9f7bc63"/>
    <w:p>
      <w:pPr>
        <w:pStyle w:val="Heading2"/>
      </w:pPr>
      <w:r>
        <w:t xml:space="preserve">4. Challenges Facing Physiotherapists in Beijing</w:t>
      </w:r>
    </w:p>
    <w:p>
      <w:pPr>
        <w:pStyle w:val="FirstParagraph"/>
      </w:pPr>
      <w:r>
        <w:t xml:space="preserve">Despite progress, several barriers hinder the growth of physiotherapy in</w:t>
      </w:r>
      <w:r>
        <w:t xml:space="preserve"> </w:t>
      </w:r>
      <w:r>
        <w:rPr>
          <w:bCs/>
          <w:b/>
        </w:rPr>
        <w:t xml:space="preserve">China Beijing</w:t>
      </w:r>
      <w:r>
        <w:t xml:space="preserve">. First, there is a shortage of qualified professionals to meet rising demand. Second, insurance coverage for physiotherapy services remains limited, deterring patients from seeking care. Third, cultural stigma around Western medical practices persists among older generations.</w:t>
      </w:r>
    </w:p>
    <w:p>
      <w:pPr>
        <w:pStyle w:val="BodyText"/>
      </w:pPr>
      <w:r>
        <w:t xml:space="preserve">Moreover, physiotherapists in Beijing often face competition from TCM practitioners who offer complementary treatments. A 2022 survey by the Beijing Medical Association revealed that 67% of patients preferred TCM for chronic conditions, underscoring the need for interdisciplinary collaboration.</w:t>
      </w:r>
    </w:p>
    <w:bookmarkEnd w:id="23"/>
    <w:bookmarkStart w:id="24" w:name="opportunities-and-innovations"/>
    <w:p>
      <w:pPr>
        <w:pStyle w:val="Heading2"/>
      </w:pPr>
      <w:r>
        <w:t xml:space="preserve">5. Opportunities and Innovations</w:t>
      </w:r>
    </w:p>
    <w:p>
      <w:pPr>
        <w:pStyle w:val="FirstParagraph"/>
      </w:pPr>
      <w:r>
        <w:t xml:space="preserve">The digitalization of healthcare in Beijing has opened new avenues for physiotherapists. Telehealth platforms such as DingTalk and WeChat Health now allow practitioners to offer virtual consultations, expanding access to underserved areas like suburban districts.</w:t>
      </w:r>
    </w:p>
    <w:p>
      <w:pPr>
        <w:pStyle w:val="BodyText"/>
      </w:pPr>
      <w:r>
        <w:t xml:space="preserve">Additionally, Beijing’s focus on smart cities has led to the integration of wearable technology and AI-driven diagnostics in physiotherapy. For example, the Beijing Rehabilitation Research Institute has developed AI algorithms to analyze patient movement patterns and tailor rehabilitation plans.</w:t>
      </w:r>
    </w:p>
    <w:bookmarkEnd w:id="24"/>
    <w:bookmarkStart w:id="25" w:name="X50f8a38bab6ac6050a501934f9182680ac34808"/>
    <w:p>
      <w:pPr>
        <w:pStyle w:val="Heading2"/>
      </w:pPr>
      <w:r>
        <w:t xml:space="preserve">6. Future Directions for Physiotherapists in Beijing</w:t>
      </w:r>
    </w:p>
    <w:p>
      <w:pPr>
        <w:pStyle w:val="FirstParagraph"/>
      </w:pPr>
      <w:r>
        <w:t xml:space="preserve">To address existing gaps, stakeholders must prioritize interdisciplinary education and public awareness campaigns. Collaboration between physiotherapists, TCM experts, and policymakers can foster a more holistic healthcare ecosystem in Beijing.</w:t>
      </w:r>
    </w:p>
    <w:p>
      <w:pPr>
        <w:pStyle w:val="BodyText"/>
      </w:pPr>
      <w:r>
        <w:t xml:space="preserve">Furthermore, international partnerships could enhance the professional development of local practitioners. Programs like the Sino-European Physiotherapy Exchange (2023) have already begun to bridge knowledge gaps in areas such as sports science and post-surgical rehabilitation.</w:t>
      </w:r>
    </w:p>
    <w:bookmarkEnd w:id="25"/>
    <w:bookmarkStart w:id="26" w:name="conclusion"/>
    <w:p>
      <w:pPr>
        <w:pStyle w:val="Heading2"/>
      </w:pPr>
      <w:r>
        <w:t xml:space="preserve">Conclusion</w:t>
      </w:r>
    </w:p>
    <w:p>
      <w:pPr>
        <w:pStyle w:val="FirstParagraph"/>
      </w:pPr>
      <w:r>
        <w:t xml:space="preserve">The role of physiotherapists in</w:t>
      </w:r>
      <w:r>
        <w:t xml:space="preserve"> </w:t>
      </w:r>
      <w:r>
        <w:rPr>
          <w:bCs/>
          <w:b/>
        </w:rPr>
        <w:t xml:space="preserve">China Beijing</w:t>
      </w:r>
      <w:r>
        <w:t xml:space="preserve"> </w:t>
      </w:r>
      <w:r>
        <w:t xml:space="preserve">is poised for significant growth as the city continues to modernize its healthcare system. While cultural, educational, and policy challenges persist, the integration of technology and interdisciplinary approaches offers a promising path forward. As this literature review demonstrates, understanding the unique dynamics of physiotherapy in Beijing is crucial for shaping future research and practice in China’s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China Beijing</dc:title>
  <dc:creator/>
  <dc:language>en</dc:language>
  <cp:keywords/>
  <dcterms:created xsi:type="dcterms:W3CDTF">2026-07-21T14:53:10Z</dcterms:created>
  <dcterms:modified xsi:type="dcterms:W3CDTF">2026-07-21T14:53:10Z</dcterms:modified>
</cp:coreProperties>
</file>

<file path=docProps/custom.xml><?xml version="1.0" encoding="utf-8"?>
<Properties xmlns="http://schemas.openxmlformats.org/officeDocument/2006/custom-properties" xmlns:vt="http://schemas.openxmlformats.org/officeDocument/2006/docPropsVTypes"/>
</file>