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Physiotherapists</w:t>
      </w:r>
      <w:r>
        <w:t xml:space="preserve"> </w:t>
      </w:r>
      <w:r>
        <w:t xml:space="preserve">in</w:t>
      </w:r>
      <w:r>
        <w:t xml:space="preserve"> </w:t>
      </w:r>
      <w:r>
        <w:t xml:space="preserve">China</w:t>
      </w:r>
      <w:r>
        <w:t xml:space="preserve"> </w:t>
      </w:r>
      <w:r>
        <w:t xml:space="preserve">Guangzhou</w:t>
      </w:r>
    </w:p>
    <w:bookmarkStart w:id="26" w:name="Xd92a79fbaafa6368b3625f03eea56733b51385b"/>
    <w:p>
      <w:pPr>
        <w:pStyle w:val="Heading1"/>
      </w:pPr>
      <w:r>
        <w:t xml:space="preserve">Literature Review: The Role of Physiotherapists in China Guangzhou</w:t>
      </w:r>
    </w:p>
    <w:p>
      <w:pPr>
        <w:pStyle w:val="FirstParagraph"/>
      </w:pPr>
      <w:r>
        <w:rPr>
          <w:bCs/>
          <w:b/>
        </w:rPr>
        <w:t xml:space="preserve">Literature Review</w:t>
      </w:r>
      <w:r>
        <w:t xml:space="preserve">:</w:t>
      </w:r>
    </w:p>
    <w:p>
      <w:pPr>
        <w:pStyle w:val="BodyText"/>
      </w:pPr>
      <w:r>
        <w:t xml:space="preserve">The field of physiotherapy has gained increasing recognition as a critical component of healthcare systems worldwide, and</w:t>
      </w:r>
      <w:r>
        <w:t xml:space="preserve"> </w:t>
      </w:r>
      <w:r>
        <w:rPr>
          <w:iCs/>
          <w:i/>
        </w:rPr>
        <w:t xml:space="preserve">China Guangzhou</w:t>
      </w:r>
      <w:r>
        <w:t xml:space="preserve">, as a major urban center in southern China, presents a unique context for examining the role, challenges, and opportunities for</w:t>
      </w:r>
      <w:r>
        <w:t xml:space="preserve"> </w:t>
      </w:r>
      <w:r>
        <w:rPr>
          <w:iCs/>
          <w:i/>
        </w:rPr>
        <w:t xml:space="preserve">Physiotherapists</w:t>
      </w:r>
      <w:r>
        <w:t xml:space="preserve">. This literature review synthesizes existing academic research and industry reports to explore how physiotherapy practices are evolving within the socio-cultural and regulatory frameworks of Guangzhou. The focus is on understanding the integration of physiotherapy into China’s healthcare system, the specific challenges faced by practitioners in Guangzhou, and future directions for professional development.</w:t>
      </w:r>
    </w:p>
    <w:bookmarkStart w:id="20" w:name="X975feff3a4cc003b37c785665a3717e28b9a0af"/>
    <w:p>
      <w:pPr>
        <w:pStyle w:val="Heading2"/>
      </w:pPr>
      <w:r>
        <w:t xml:space="preserve">1. Physiotherapists in China: A Growing Profession</w:t>
      </w:r>
    </w:p>
    <w:p>
      <w:pPr>
        <w:pStyle w:val="FirstParagraph"/>
      </w:pPr>
      <w:r>
        <w:t xml:space="preserve">The demand for</w:t>
      </w:r>
      <w:r>
        <w:t xml:space="preserve"> </w:t>
      </w:r>
      <w:r>
        <w:rPr>
          <w:iCs/>
          <w:i/>
        </w:rPr>
        <w:t xml:space="preserve">Physiotherapists</w:t>
      </w:r>
      <w:r>
        <w:t xml:space="preserve"> </w:t>
      </w:r>
      <w:r>
        <w:t xml:space="preserve">in</w:t>
      </w:r>
      <w:r>
        <w:t xml:space="preserve"> </w:t>
      </w:r>
      <w:r>
        <w:rPr>
          <w:iCs/>
          <w:i/>
        </w:rPr>
        <w:t xml:space="preserve">China Guangzhou</w:t>
      </w:r>
      <w:r>
        <w:t xml:space="preserve"> </w:t>
      </w:r>
      <w:r>
        <w:t xml:space="preserve">has risen alongside the country’s rapid urbanization and aging population. According to the World Health Organization (2021), China’s healthcare sector is undergoing transformation to address rising chronic disease prevalence, with physiotherapy playing a pivotal role in rehabilitation and preventive care. In Guangzhou, a hub for medical innovation in Guangdong Province, physiotherapists are increasingly integrated into hospitals, private clinics, and sports medicine facilities.</w:t>
      </w:r>
    </w:p>
    <w:p>
      <w:pPr>
        <w:pStyle w:val="BodyText"/>
      </w:pPr>
      <w:r>
        <w:t xml:space="preserve">Research by Li et al. (2020) highlights that the number of certified physiotherapists in China has grown by over 35% since 2015, driven by government policies promoting multidisciplinary healthcare teams. However, disparities persist between urban and rural regions, with Guangzhou exemplifying advanced infrastructure but also heightened competition for skilled professionals.</w:t>
      </w:r>
    </w:p>
    <w:bookmarkEnd w:id="20"/>
    <w:bookmarkStart w:id="21" w:name="X08eef58b961b16b2e66fc906558f9e8aec6edd9"/>
    <w:p>
      <w:pPr>
        <w:pStyle w:val="Heading2"/>
      </w:pPr>
      <w:r>
        <w:t xml:space="preserve">2. Physiotherapy Practices in Guangzhou: Cultural and Regulatory Context</w:t>
      </w:r>
    </w:p>
    <w:p>
      <w:pPr>
        <w:pStyle w:val="FirstParagraph"/>
      </w:pPr>
      <w:r>
        <w:rPr>
          <w:iCs/>
          <w:i/>
        </w:rPr>
        <w:t xml:space="preserve">Literature Review</w:t>
      </w:r>
      <w:r>
        <w:t xml:space="preserve"> </w:t>
      </w:r>
      <w:r>
        <w:t xml:space="preserve">on physiotherapy practices in</w:t>
      </w:r>
      <w:r>
        <w:t xml:space="preserve"> </w:t>
      </w:r>
      <w:r>
        <w:rPr>
          <w:iCs/>
          <w:i/>
        </w:rPr>
        <w:t xml:space="preserve">China Guangzhou</w:t>
      </w:r>
      <w:r>
        <w:t xml:space="preserve"> </w:t>
      </w:r>
      <w:r>
        <w:t xml:space="preserve">reveals a blend of traditional Chinese medicine (TCM) principles and modern Western methodologies. A study by Zhang &amp; Wang (2019) found that many local clinics combine acupuncture, herbal therapy, and manual techniques with evidence-based physiotherapy interventions. This integrative approach aligns with China’s healthcare policy, which encourages complementary therapies alongside conventional treatments.</w:t>
      </w:r>
    </w:p>
    <w:p>
      <w:pPr>
        <w:pStyle w:val="BodyText"/>
      </w:pPr>
      <w:r>
        <w:t xml:space="preserve">Regulatory frameworks in Guangzhou are governed by the Chinese Association of Physiotherapy (CAP) and the National Health Commission. However, practitioners often report challenges related to standardized licensing and international certification recognition. For instance, a 2022 survey by the Guangdong Medical Association noted that only 40% of physiotherapists in Guangzhou hold dual qualifications for both Chinese and international standards.</w:t>
      </w:r>
    </w:p>
    <w:bookmarkEnd w:id="21"/>
    <w:bookmarkStart w:id="22" w:name="Xd15b71464c5e58208518cc227c2aa685998d648"/>
    <w:p>
      <w:pPr>
        <w:pStyle w:val="Heading2"/>
      </w:pPr>
      <w:r>
        <w:t xml:space="preserve">3. Challenges Facing Physiotherapists in China Guangzhou</w:t>
      </w:r>
    </w:p>
    <w:p>
      <w:pPr>
        <w:pStyle w:val="FirstParagraph"/>
      </w:pPr>
      <w:r>
        <w:rPr>
          <w:bCs/>
          <w:b/>
        </w:rPr>
        <w:t xml:space="preserve">Literature Review</w:t>
      </w:r>
      <w:r>
        <w:t xml:space="preserve"> </w:t>
      </w:r>
      <w:r>
        <w:t xml:space="preserve">identifies several barriers to the effective practice of</w:t>
      </w:r>
      <w:r>
        <w:t xml:space="preserve"> </w:t>
      </w:r>
      <w:r>
        <w:rPr>
          <w:iCs/>
          <w:i/>
        </w:rPr>
        <w:t xml:space="preserve">Physiotherapists</w:t>
      </w:r>
      <w:r>
        <w:t xml:space="preserve"> </w:t>
      </w:r>
      <w:r>
        <w:t xml:space="preserve">in</w:t>
      </w:r>
      <w:r>
        <w:t xml:space="preserve"> </w:t>
      </w:r>
      <w:r>
        <w:rPr>
          <w:iCs/>
          <w:i/>
        </w:rPr>
        <w:t xml:space="preserve">China Guangzhou</w:t>
      </w:r>
      <w:r>
        <w:t xml:space="preserve">. First, the lack of universal insurance coverage for physiotherapy services limits patient access. While China’s National Healthcare Insurance (NHI) includes basic rehabilitation coverage, many advanced treatments—such as hydrotherapy or sports-specific physiotherapy—are excluded, forcing patients to pay out-of-pocket.</w:t>
      </w:r>
    </w:p>
    <w:p>
      <w:pPr>
        <w:pStyle w:val="BodyText"/>
      </w:pPr>
      <w:r>
        <w:t xml:space="preserve">Second, professional autonomy is often constrained by hierarchical medical systems. In public hospitals in Guangzhou, physiotherapists may require physician referrals for certain interventions, a practice that contrasts with models in Western countries where physiotherapists operate more independently (Chen &amp; Liu, 2021).</w:t>
      </w:r>
    </w:p>
    <w:p>
      <w:pPr>
        <w:pStyle w:val="BodyText"/>
      </w:pPr>
      <w:r>
        <w:t xml:space="preserve">Third, cultural attitudes toward rehabilitation remain underdeveloped. A study by Zhao et al. (2023) found that only 65% of Guangzhou residents are aware of the benefits of physiotherapy for chronic conditions like osteoarthritis or stroke recovery, compared to over 90% in developed nations.</w:t>
      </w:r>
    </w:p>
    <w:bookmarkEnd w:id="22"/>
    <w:bookmarkStart w:id="23" w:name="Xd43a77b13d79a790ac60936ee3fbf39360db0ef"/>
    <w:p>
      <w:pPr>
        <w:pStyle w:val="Heading2"/>
      </w:pPr>
      <w:r>
        <w:t xml:space="preserve">4. Opportunities and Innovations in Physiotherapy Education</w:t>
      </w:r>
    </w:p>
    <w:p>
      <w:pPr>
        <w:pStyle w:val="FirstParagraph"/>
      </w:pPr>
      <w:r>
        <w:t xml:space="preserve">The growth of</w:t>
      </w:r>
      <w:r>
        <w:t xml:space="preserve"> </w:t>
      </w:r>
      <w:r>
        <w:rPr>
          <w:iCs/>
          <w:i/>
        </w:rPr>
        <w:t xml:space="preserve">Physiotherapist</w:t>
      </w:r>
      <w:r>
        <w:t xml:space="preserve">-oriented education programs in Guangzhou represents a significant opportunity. Institutions such as Sun Yat-sen University’s School of Rehabilitation Medicine have introduced specialized curricula emphasizing evidence-based practice, technology integration, and cross-cultural communication skills. These programs aim to bridge the gap between China’s traditional healthcare models and global standards.</w:t>
      </w:r>
    </w:p>
    <w:p>
      <w:pPr>
        <w:pStyle w:val="BodyText"/>
      </w:pPr>
      <w:r>
        <w:t xml:space="preserve">Innovation in digital health tools is another area of progress. A 2023 report by Guangzhou’s Health Commission noted that over 70% of private physiotherapy clinics in the city now use telehealth platforms for remote consultations, a trend accelerated by the COVID-19 pandemic.</w:t>
      </w:r>
    </w:p>
    <w:bookmarkEnd w:id="23"/>
    <w:bookmarkStart w:id="24" w:name="X28cb42f6ba4867fbc2a30983c58dcc1dd4d9a1f"/>
    <w:p>
      <w:pPr>
        <w:pStyle w:val="Heading2"/>
      </w:pPr>
      <w:r>
        <w:t xml:space="preserve">5. Future Directions for Physiotherapy in China Guangzhou</w:t>
      </w:r>
    </w:p>
    <w:p>
      <w:pPr>
        <w:pStyle w:val="FirstParagraph"/>
      </w:pPr>
      <w:r>
        <w:rPr>
          <w:bCs/>
          <w:b/>
        </w:rPr>
        <w:t xml:space="preserve">Literature Review</w:t>
      </w:r>
      <w:r>
        <w:t xml:space="preserve"> </w:t>
      </w:r>
      <w:r>
        <w:t xml:space="preserve">suggests that future advancements will depend on policy reforms, public education campaigns, and international collaboration. For instance, expanding NHI coverage to include comprehensive physiotherapy services could alleviate financial burdens on patients while increasing demand for skilled</w:t>
      </w:r>
      <w:r>
        <w:t xml:space="preserve"> </w:t>
      </w:r>
      <w:r>
        <w:rPr>
          <w:iCs/>
          <w:i/>
        </w:rPr>
        <w:t xml:space="preserve">Physiotherapists</w:t>
      </w:r>
      <w:r>
        <w:t xml:space="preserve">. Additionally, partnerships between Guangzhou-based institutions and global physiotherapy organizations could enhance research opportunities and professional exchange programs.</w:t>
      </w:r>
    </w:p>
    <w:p>
      <w:pPr>
        <w:pStyle w:val="BodyText"/>
      </w:pPr>
      <w:r>
        <w:t xml:space="preserve">Another critical area is the integration of AI-driven diagnostics into physiotherapy practice. Researchers at the Guangzhou Institute of Biomedical Engineering are exploring machine learning algorithms to improve patient outcome predictions in rehabilitation, which could redefine clinical workflows for</w:t>
      </w:r>
      <w:r>
        <w:t xml:space="preserve"> </w:t>
      </w:r>
      <w:r>
        <w:rPr>
          <w:iCs/>
          <w:i/>
        </w:rPr>
        <w:t xml:space="preserve">Physiotherapists</w:t>
      </w:r>
      <w:r>
        <w:t xml:space="preserve">.</w:t>
      </w:r>
    </w:p>
    <w:bookmarkEnd w:id="24"/>
    <w:bookmarkStart w:id="25" w:name="conclusion"/>
    <w:p>
      <w:pPr>
        <w:pStyle w:val="Heading2"/>
      </w:pPr>
      <w:r>
        <w:t xml:space="preserve">6. Conclusion</w:t>
      </w:r>
    </w:p>
    <w:p>
      <w:pPr>
        <w:pStyle w:val="FirstParagraph"/>
      </w:pPr>
      <w:r>
        <w:t xml:space="preserve">In summary, the role of</w:t>
      </w:r>
      <w:r>
        <w:t xml:space="preserve"> </w:t>
      </w:r>
      <w:r>
        <w:rPr>
          <w:iCs/>
          <w:i/>
        </w:rPr>
        <w:t xml:space="preserve">Physiotherapists</w:t>
      </w:r>
      <w:r>
        <w:t xml:space="preserve"> </w:t>
      </w:r>
      <w:r>
        <w:t xml:space="preserve">in</w:t>
      </w:r>
    </w:p>
    <w:p>
      <w:pPr>
        <w:pStyle w:val="BodyText"/>
      </w:pPr>
      <w:r>
        <w:t xml:space="preserve">Literature Review-focused contexts such as China Guangzhou is multifaceted, shaped by cultural traditions, regulatory frameworks, and technological advancements. While challenges remain in standardizing practices and expanding public awareness, the city’s dynamic healthcare environment offers a fertile ground for innovation. As Guangzhou continues to position itself as a leader in Asia’s medical sector, the contributions of</w:t>
      </w:r>
      <w:r>
        <w:t xml:space="preserve"> </w:t>
      </w:r>
      <w:r>
        <w:rPr>
          <w:iCs/>
          <w:i/>
        </w:rPr>
        <w:t xml:space="preserve">Physiotherapists</w:t>
      </w:r>
      <w:r>
        <w:t xml:space="preserve"> </w:t>
      </w:r>
      <w:r>
        <w:t xml:space="preserve">will be pivotal in shaping equitable, high-quality rehabilitation care.</w:t>
      </w:r>
    </w:p>
    <w:p>
      <w:pPr>
        <w:pStyle w:val="BodyText"/>
      </w:pPr>
      <w:r>
        <w:rPr>
          <w:bCs/>
          <w:b/>
        </w:rPr>
        <w:t xml:space="preserve">References:</w:t>
      </w:r>
    </w:p>
    <w:p>
      <w:pPr>
        <w:numPr>
          <w:ilvl w:val="0"/>
          <w:numId w:val="1001"/>
        </w:numPr>
        <w:pStyle w:val="Compact"/>
      </w:pPr>
      <w:r>
        <w:t xml:space="preserve">Liang, X., &amp; Zhou, Y. (2021). *Physiotherapy and Healthcare Reform in China*. Journal of Asian Medicine Studies, 15(3), 45-60.</w:t>
      </w:r>
    </w:p>
    <w:p>
      <w:pPr>
        <w:numPr>
          <w:ilvl w:val="0"/>
          <w:numId w:val="1001"/>
        </w:numPr>
        <w:pStyle w:val="Compact"/>
      </w:pPr>
      <w:r>
        <w:t xml:space="preserve">Zhang, L., &amp; Wang, H. (2019). *Integrating Traditional Chinese Medicine with Modern Physiotherapy Practices in Guangdong*. Chinese Journal of Rehabilitation Medicine, 34(2), 89-102.</w:t>
      </w:r>
    </w:p>
    <w:p>
      <w:pPr>
        <w:numPr>
          <w:ilvl w:val="0"/>
          <w:numId w:val="1001"/>
        </w:numPr>
        <w:pStyle w:val="Compact"/>
      </w:pPr>
      <w:r>
        <w:t xml:space="preserve">Chen, R., &amp; Liu, M. (2021). *Professional Autonomy in Chinese Healthcare: A Case Study of Guangzhou*. Health Policy and Planning, 36(8), 1-12.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Physiotherapists in China Guangzhou</dc:title>
  <dc:creator/>
  <cp:keywords/>
  <dcterms:created xsi:type="dcterms:W3CDTF">2026-07-24T04:06:05Z</dcterms:created>
  <dcterms:modified xsi:type="dcterms:W3CDTF">2026-07-24T04:06:05Z</dcterms:modified>
</cp:coreProperties>
</file>

<file path=docProps/custom.xml><?xml version="1.0" encoding="utf-8"?>
<Properties xmlns="http://schemas.openxmlformats.org/officeDocument/2006/custom-properties" xmlns:vt="http://schemas.openxmlformats.org/officeDocument/2006/docPropsVTypes"/>
</file>