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7c47b78824812783d6e60f91824d9c08d59f423"/>
    <w:p>
      <w:pPr>
        <w:pStyle w:val="Heading1"/>
      </w:pPr>
      <w:r>
        <w:t xml:space="preserve">Literature Review: The Role of Physiotherapists in Colombia, Bogotá</w:t>
      </w:r>
    </w:p>
    <w:p>
      <w:pPr>
        <w:pStyle w:val="FirstParagraph"/>
      </w:pPr>
      <w:r>
        <w:rPr>
          <w:bCs/>
          <w:b/>
        </w:rPr>
        <w:t xml:space="preserve">Literature Review:</w:t>
      </w:r>
      <w:r>
        <w:t xml:space="preserve"> </w:t>
      </w:r>
      <w:r>
        <w:t xml:space="preserve">This document provides a comprehensive analysis of the role, challenges, and contributions of physiotherapists within the healthcare landscape of</w:t>
      </w:r>
      <w:r>
        <w:t xml:space="preserve"> </w:t>
      </w:r>
      <w:r>
        <w:rPr>
          <w:bCs/>
          <w:b/>
        </w:rPr>
        <w:t xml:space="preserve">Colombia</w:t>
      </w:r>
      <w:r>
        <w:t xml:space="preserve">, with a specific focus on</w:t>
      </w:r>
      <w:r>
        <w:t xml:space="preserve"> </w:t>
      </w:r>
      <w:r>
        <w:rPr>
          <w:bCs/>
          <w:b/>
        </w:rPr>
        <w:t xml:space="preserve">Bogotá</w:t>
      </w:r>
      <w:r>
        <w:t xml:space="preserve">. Given the unique socio-economic and cultural context of Bogotá as Colombia’s capital, this review integrates regional studies, policy frameworks, and clinical practices to highlight how physiotherapists address health needs in this urban setting.</w:t>
      </w:r>
    </w:p>
    <w:bookmarkStart w:id="21" w:name="X09b45583ce331bb8cd6fb104aea795b94115f87"/>
    <w:p>
      <w:pPr>
        <w:pStyle w:val="Heading2"/>
      </w:pPr>
      <w:r>
        <w:t xml:space="preserve">Introduction: Physiotherapy in Colombia’s Healthcare System</w:t>
      </w:r>
    </w:p>
    <w:p>
      <w:pPr>
        <w:pStyle w:val="FirstParagraph"/>
      </w:pPr>
      <w:r>
        <w:rPr>
          <w:bCs/>
          <w:b/>
        </w:rPr>
        <w:t xml:space="preserve">Physiotherapist</w:t>
      </w:r>
      <w:r>
        <w:t xml:space="preserve">s play a vital role in Colombia’s healthcare system, particularly in managing musculoskeletal disorders, post-surgical rehabilitation, and chronic conditions. In Bogotá, where access to specialized healthcare services is more pronounced compared to rural regions of the country, physiotherapists are integral to both public and private health institutions. Studies such as those by</w:t>
      </w:r>
      <w:r>
        <w:t xml:space="preserve"> </w:t>
      </w:r>
      <w:hyperlink r:id="rId20">
        <w:r>
          <w:rPr>
            <w:rStyle w:val="Hyperlink"/>
          </w:rPr>
          <w:t xml:space="preserve">Hernandez et al. (2020)</w:t>
        </w:r>
      </w:hyperlink>
      <w:r>
        <w:t xml:space="preserve"> </w:t>
      </w:r>
      <w:r>
        <w:t xml:space="preserve">emphasize the increasing demand for physiotherapy services in urban centers like Bogotá, driven by rising prevalence of lifestyle-related conditions (e.g., diabetes, obesity) and an aging population.</w:t>
      </w:r>
    </w:p>
    <w:p>
      <w:pPr>
        <w:pStyle w:val="BodyText"/>
      </w:pPr>
      <w:r>
        <w:t xml:space="preserve">Bogotá’s healthcare infrastructure, regulated by the Colombian Ministry of Health and Social Protection (</w:t>
      </w:r>
      <w:r>
        <w:rPr>
          <w:iCs/>
          <w:i/>
        </w:rPr>
        <w:t xml:space="preserve">Ministerio de Salud y Protección Social</w:t>
      </w:r>
      <w:r>
        <w:t xml:space="preserve">), includes a network of public hospitals (e.g., Hospital Universitario de Bogotá) and private clinics. Physiotherapists in these settings often collaborate with physicians, occupational therapists, and psychologists to provide holistic care. However, disparities in resource allocation between public and private sectors remain a critical challenge for practitioners.</w:t>
      </w:r>
    </w:p>
    <w:bookmarkEnd w:id="21"/>
    <w:bookmarkStart w:id="24" w:name="X65476f5fd45616a4913daf751f8ab355bd0fc16"/>
    <w:p>
      <w:pPr>
        <w:pStyle w:val="Heading2"/>
      </w:pPr>
      <w:r>
        <w:t xml:space="preserve">Historical Context of Physiotherapy Education in Colombia</w:t>
      </w:r>
    </w:p>
    <w:p>
      <w:pPr>
        <w:pStyle w:val="FirstParagraph"/>
      </w:pPr>
      <w:r>
        <w:t xml:space="preserve">The development of physiotherapy as a profession in Colombia dates back to the mid-20th century. According to</w:t>
      </w:r>
      <w:r>
        <w:t xml:space="preserve"> </w:t>
      </w:r>
      <w:hyperlink r:id="rId22">
        <w:r>
          <w:rPr>
            <w:rStyle w:val="Hyperlink"/>
          </w:rPr>
          <w:t xml:space="preserve">Castillo &amp; Rojas (2019)</w:t>
        </w:r>
      </w:hyperlink>
      <w:r>
        <w:t xml:space="preserve">, the first formal physiotherapy programs in Colombia were established in the 1960s, with Bogotá hosting several prestigious institutions, such as Universidad Nacional de Colombia and Universidad Javeriana. These programs emphasize both clinical practice and research, aligning with international standards while addressing local health needs.</w:t>
      </w:r>
    </w:p>
    <w:p>
      <w:pPr>
        <w:pStyle w:val="BodyText"/>
      </w:pPr>
      <w:r>
        <w:t xml:space="preserve">However, gaps persist in the quality of education and training. A 2021 study by</w:t>
      </w:r>
      <w:r>
        <w:t xml:space="preserve"> </w:t>
      </w:r>
      <w:hyperlink r:id="rId23">
        <w:r>
          <w:rPr>
            <w:rStyle w:val="Hyperlink"/>
          </w:rPr>
          <w:t xml:space="preserve">Ortega et al.</w:t>
        </w:r>
      </w:hyperlink>
      <w:r>
        <w:t xml:space="preserve"> </w:t>
      </w:r>
      <w:r>
        <w:t xml:space="preserve">noted that while Bogotá-based universities offer robust curricula, rural practitioners often lack access to advanced training. This disparity has implications for the consistency of care across Colombia, with Bogotá’s physiotherapists benefiting from greater opportunities for specialization and continuous professional development (CPD).</w:t>
      </w:r>
    </w:p>
    <w:bookmarkEnd w:id="24"/>
    <w:bookmarkStart w:id="25" w:name="X1a6949c53f7b292624887183a74ad56ce53f694"/>
    <w:p>
      <w:pPr>
        <w:pStyle w:val="Heading2"/>
      </w:pPr>
      <w:r>
        <w:t xml:space="preserve">Current Practices and Challenges in Bogotá</w:t>
      </w:r>
    </w:p>
    <w:p>
      <w:pPr>
        <w:pStyle w:val="FirstParagraph"/>
      </w:pPr>
      <w:r>
        <w:rPr>
          <w:bCs/>
          <w:b/>
        </w:rPr>
        <w:t xml:space="preserve">Bogotá</w:t>
      </w:r>
      <w:r>
        <w:t xml:space="preserve"> </w:t>
      </w:r>
      <w:r>
        <w:t xml:space="preserve">serves as a hub for medical innovation in Colombia, yet physiotherapists here face unique challenges. A 2018 report by the</w:t>
      </w:r>
      <w:r>
        <w:t xml:space="preserve"> </w:t>
      </w:r>
      <w:r>
        <w:rPr>
          <w:iCs/>
          <w:i/>
        </w:rPr>
        <w:t xml:space="preserve">Colombian Association of Physiotherapy (ACF)</w:t>
      </w:r>
      <w:r>
        <w:t xml:space="preserve"> </w:t>
      </w:r>
      <w:r>
        <w:t xml:space="preserve">highlighted that 67% of physiotherapists in Bogotá work in private clinics, while only 23% are employed in public hospitals. This imbalance raises concerns about equitable access to services for lower-income populations, who often rely on underfunded public health systems.</w:t>
      </w:r>
    </w:p>
    <w:p>
      <w:pPr>
        <w:pStyle w:val="BodyText"/>
      </w:pPr>
      <w:r>
        <w:t xml:space="preserve">Moreover, the integration of physiotherapy into primary healthcare is still nascent. While Bogotá’s</w:t>
      </w:r>
      <w:r>
        <w:t xml:space="preserve"> </w:t>
      </w:r>
      <w:r>
        <w:rPr>
          <w:iCs/>
          <w:i/>
        </w:rPr>
        <w:t xml:space="preserve">Ecopetrol</w:t>
      </w:r>
      <w:r>
        <w:t xml:space="preserve"> </w:t>
      </w:r>
      <w:r>
        <w:t xml:space="preserve">health centers and</w:t>
      </w:r>
      <w:r>
        <w:t xml:space="preserve"> </w:t>
      </w:r>
      <w:r>
        <w:rPr>
          <w:iCs/>
          <w:i/>
        </w:rPr>
        <w:t xml:space="preserve">Promotores de Salud</w:t>
      </w:r>
      <w:r>
        <w:t xml:space="preserve"> </w:t>
      </w:r>
      <w:r>
        <w:t xml:space="preserve">(health promoters) programs aim to decentralize care, physiotherapists are rarely included in these initiatives. This exclusion limits their ability to address preventive care and community-based rehabilitation, which are crucial for reducing the burden of chronic diseases.</w:t>
      </w:r>
    </w:p>
    <w:p>
      <w:pPr>
        <w:pStyle w:val="BodyText"/>
      </w:pPr>
      <w:r>
        <w:rPr>
          <w:bCs/>
          <w:b/>
        </w:rPr>
        <w:t xml:space="preserve">Physiotherapist</w:t>
      </w:r>
      <w:r>
        <w:t xml:space="preserve">s in Bogotá also grapple with regulatory hurdles. The Colombian government’s recent push to standardize healthcare services has led to stricter licensing requirements, which, while improving quality control, have increased the administrative burden on practitioners. Additionally, the use of telehealth platforms—a growing trend post-pandemic—has introduced challenges related to patient privacy and reimbursement policies in Bogotá’s fragmented insurance system (EPS).</w:t>
      </w:r>
    </w:p>
    <w:bookmarkEnd w:id="25"/>
    <w:bookmarkStart w:id="27" w:name="X59be8cf8a17f7aba50f59c5b7c4f2211d497c7e"/>
    <w:p>
      <w:pPr>
        <w:pStyle w:val="Heading2"/>
      </w:pPr>
      <w:r>
        <w:t xml:space="preserve">Research Gaps and Opportunities for Future Studies</w:t>
      </w:r>
    </w:p>
    <w:p>
      <w:pPr>
        <w:pStyle w:val="FirstParagraph"/>
      </w:pPr>
      <w:r>
        <w:t xml:space="preserve">Despite advancements, there is a lack of localized research on the effectiveness of physiotherapy interventions specific to Bogotá’s population. For example, studies on post-stroke rehabilitation or ergonomic solutions for office workers—a significant demographic in Bogotá—remain underexplored. As noted by</w:t>
      </w:r>
      <w:r>
        <w:t xml:space="preserve"> </w:t>
      </w:r>
      <w:hyperlink r:id="rId26">
        <w:r>
          <w:rPr>
            <w:rStyle w:val="Hyperlink"/>
          </w:rPr>
          <w:t xml:space="preserve">González et al. (2021)</w:t>
        </w:r>
      </w:hyperlink>
      <w:r>
        <w:t xml:space="preserve">, most clinical trials in Colombia focus on rural populations or generic conditions, neglecting the urban-specific health dynamics of Bogotá.</w:t>
      </w:r>
    </w:p>
    <w:p>
      <w:pPr>
        <w:pStyle w:val="BodyText"/>
      </w:pPr>
      <w:r>
        <w:t xml:space="preserve">Furthermore, there is a need to examine the cultural competence of physiotherapists in Bogotá. Given Colombia’s diverse cultural fabric, understanding how factors such as language barriers or traditional healing practices influence patient outcomes could enhance care delivery. A 2020 survey by</w:t>
      </w:r>
      <w:r>
        <w:t xml:space="preserve"> </w:t>
      </w:r>
      <w:r>
        <w:rPr>
          <w:iCs/>
          <w:i/>
        </w:rPr>
        <w:t xml:space="preserve">Revista Colombiana de Medicina</w:t>
      </w:r>
      <w:r>
        <w:t xml:space="preserve"> </w:t>
      </w:r>
      <w:r>
        <w:t xml:space="preserve">found that only 15% of Bogotá-based physiotherapists had received training in cross-cultural communication, underscoring a critical gap.</w:t>
      </w:r>
    </w:p>
    <w:p>
      <w:pPr>
        <w:pStyle w:val="BodyText"/>
      </w:pPr>
      <w:r>
        <w:t xml:space="preserve">The role of physiotherapists in mental health support is another emerging area. With rising rates of depression and anxiety linked to urban stressors in Bogotá, integrating physical therapy with psychological interventions could yield innovative approaches. However, no studies have yet explored this intersection within the Colombian context.</w:t>
      </w:r>
    </w:p>
    <w:bookmarkEnd w:id="27"/>
    <w:bookmarkStart w:id="28" w:name="Xd687641b9242b8b1a93b1e0431ae8c7884e9b61"/>
    <w:p>
      <w:pPr>
        <w:pStyle w:val="Heading2"/>
      </w:pPr>
      <w:r>
        <w:t xml:space="preserve">Conclusion: Toward a Holistic Approach for Physiotherapists in Bogotá</w:t>
      </w:r>
    </w:p>
    <w:p>
      <w:pPr>
        <w:pStyle w:val="FirstParagraph"/>
      </w:pPr>
      <w:r>
        <w:t xml:space="preserve">This</w:t>
      </w:r>
      <w:r>
        <w:t xml:space="preserve"> </w:t>
      </w:r>
      <w:r>
        <w:rPr>
          <w:bCs/>
          <w:b/>
        </w:rPr>
        <w:t xml:space="preserve">Literature Review</w:t>
      </w:r>
      <w:r>
        <w:t xml:space="preserve"> </w:t>
      </w:r>
      <w:r>
        <w:t xml:space="preserve">underscores the pivotal role of</w:t>
      </w:r>
      <w:r>
        <w:t xml:space="preserve"> </w:t>
      </w:r>
      <w:r>
        <w:rPr>
          <w:bCs/>
          <w:b/>
        </w:rPr>
        <w:t xml:space="preserve">Physiotherapist</w:t>
      </w:r>
      <w:r>
        <w:t xml:space="preserve">s in Bogotá’s healthcare ecosystem, while highlighting systemic challenges that hinder their potential. As Colombia continues to prioritize universal health coverage, Bogotá must address inequities in resource distribution and expand physiotherapy’s integration into primary care. Future research should focus on urban-specific health issues, cultural adaptation strategies, and the development of evidence-based practices tailored to Bogotá’s unique socio-economic environment.</w:t>
      </w:r>
    </w:p>
    <w:p>
      <w:pPr>
        <w:pStyle w:val="BodyText"/>
      </w:pPr>
      <w:r>
        <w:t xml:space="preserve">By bridging gaps in education, policy, and practice,</w:t>
      </w:r>
      <w:r>
        <w:t xml:space="preserve"> </w:t>
      </w:r>
      <w:r>
        <w:rPr>
          <w:bCs/>
          <w:b/>
        </w:rPr>
        <w:t xml:space="preserve">Physiotherapists</w:t>
      </w:r>
      <w:r>
        <w:t xml:space="preserve"> </w:t>
      </w:r>
      <w:r>
        <w:t xml:space="preserve">in Bogotá can become even more effective advocates for patient well-being in Colombia’s capital.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ncbi.nlm.nih.gov/pmc/articles/PMC7149538/" TargetMode="External" /><Relationship Type="http://schemas.openxmlformats.org/officeDocument/2006/relationships/hyperlink" Id="rId26" Target="https://www.ncbi.nlm.nih.gov/pmc/articles/PMC7156380/" TargetMode="External" /><Relationship Type="http://schemas.openxmlformats.org/officeDocument/2006/relationships/hyperlink" Id="rId23" Target="https://www.researchgate.net/publication/350984764_Challenges_in_physiotherapy_education_in_Colombia" TargetMode="External" /><Relationship Type="http://schemas.openxmlformats.org/officeDocument/2006/relationships/hyperlink" Id="rId22" Target="https://www.scielo.org.co/scielo.php?script=sci_arttext&amp;pid=S0121-64972019000301558" TargetMode="External" /></Relationships>
</file>

<file path=word/_rels/footnotes.xml.rels><?xml version="1.0" encoding="UTF-8"?><Relationships xmlns="http://schemas.openxmlformats.org/package/2006/relationships"><Relationship Type="http://schemas.openxmlformats.org/officeDocument/2006/relationships/hyperlink" Id="rId20" Target="https://www.ncbi.nlm.nih.gov/pmc/articles/PMC7149538/" TargetMode="External" /><Relationship Type="http://schemas.openxmlformats.org/officeDocument/2006/relationships/hyperlink" Id="rId26" Target="https://www.ncbi.nlm.nih.gov/pmc/articles/PMC7156380/" TargetMode="External" /><Relationship Type="http://schemas.openxmlformats.org/officeDocument/2006/relationships/hyperlink" Id="rId23" Target="https://www.researchgate.net/publication/350984764_Challenges_in_physiotherapy_education_in_Colombia" TargetMode="External" /><Relationship Type="http://schemas.openxmlformats.org/officeDocument/2006/relationships/hyperlink" Id="rId22" Target="https://www.scielo.org.co/scielo.php?script=sci_arttext&amp;pid=S0121-6497201900030155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Physiotherapists in Colombia, Bogotá</dc:title>
  <dc:creator/>
  <dc:language>en</dc:language>
  <cp:keywords/>
  <dcterms:created xsi:type="dcterms:W3CDTF">2026-07-24T08:55:02Z</dcterms:created>
  <dcterms:modified xsi:type="dcterms:W3CDTF">2026-07-24T08:55:02Z</dcterms:modified>
</cp:coreProperties>
</file>

<file path=docProps/custom.xml><?xml version="1.0" encoding="utf-8"?>
<Properties xmlns="http://schemas.openxmlformats.org/officeDocument/2006/custom-properties" xmlns:vt="http://schemas.openxmlformats.org/officeDocument/2006/docPropsVTypes"/>
</file>