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3ad2ebfb3014538114b965cc37e63ac32578429"/>
    <w:p>
      <w:pPr>
        <w:pStyle w:val="Heading1"/>
      </w:pPr>
      <w:r>
        <w:t xml:space="preserve">Literature Review: The Role of Physiotherapists in France Lyon</w:t>
      </w:r>
    </w:p>
    <w:p>
      <w:pPr>
        <w:pStyle w:val="FirstParagraph"/>
      </w:pPr>
      <w:r>
        <w:t xml:space="preserve">A Literature Review on the role, challenges, and significance of physiotherapists in</w:t>
      </w:r>
      <w:r>
        <w:t xml:space="preserve"> </w:t>
      </w:r>
      <w:r>
        <w:rPr>
          <w:bCs/>
          <w:b/>
        </w:rPr>
        <w:t xml:space="preserve">France Lyon</w:t>
      </w:r>
      <w:r>
        <w:t xml:space="preserve"> </w:t>
      </w:r>
      <w:r>
        <w:t xml:space="preserve">is essential to understand the evolving healthcare landscape within this region. This review synthesizes existing academic research, policy documents, and case studies to explore how physiotherapists contribute to patient care in Lyon’s unique socio-medical context. The integration of regional data from France Lyon ensures that the analysis is both nationally relevant and locally specific.</w:t>
      </w:r>
    </w:p>
    <w:bookmarkStart w:id="20" w:name="introduction-physiotherapists-in-france"/>
    <w:p>
      <w:pPr>
        <w:pStyle w:val="Heading2"/>
      </w:pPr>
      <w:r>
        <w:t xml:space="preserve">Introduction: Physiotherapists in France</w:t>
      </w:r>
    </w:p>
    <w:p>
      <w:pPr>
        <w:pStyle w:val="FirstParagraph"/>
      </w:pPr>
      <w:r>
        <w:t xml:space="preserve">In</w:t>
      </w:r>
      <w:r>
        <w:t xml:space="preserve"> </w:t>
      </w:r>
      <w:r>
        <w:rPr>
          <w:bCs/>
          <w:b/>
        </w:rPr>
        <w:t xml:space="preserve">France</w:t>
      </w:r>
      <w:r>
        <w:t xml:space="preserve">, physiotherapists (known as "kinésithérapeutes") are integral to the healthcare system, providing rehabilitation services across hospitals, private clinics, and community centers. Their role spans musculoskeletal injuries, neurological conditions, and chronic disease management. However, regional disparities in resource allocation and patient demographics necessitate localized studies.</w:t>
      </w:r>
      <w:r>
        <w:t xml:space="preserve"> </w:t>
      </w:r>
      <w:r>
        <w:rPr>
          <w:bCs/>
          <w:b/>
        </w:rPr>
        <w:t xml:space="preserve">France Lyon</w:t>
      </w:r>
      <w:r>
        <w:t xml:space="preserve">, as a major urban center in eastern France, offers a unique case study due to its high population density, advanced medical infrastructure, and proximity to the Rhône-Alpes region’s diverse healthcare needs.</w:t>
      </w:r>
    </w:p>
    <w:bookmarkEnd w:id="20"/>
    <w:bookmarkStart w:id="21" w:name="Xfed3c683d267092906cf2ae2d9d5dcb02404af3"/>
    <w:p>
      <w:pPr>
        <w:pStyle w:val="Heading2"/>
      </w:pPr>
      <w:r>
        <w:t xml:space="preserve">Education and Training of Physiotherapists in France Lyon</w:t>
      </w:r>
    </w:p>
    <w:p>
      <w:pPr>
        <w:pStyle w:val="FirstParagraph"/>
      </w:pPr>
      <w:r>
        <w:t xml:space="preserve">The education system for physiotherapists in</w:t>
      </w:r>
      <w:r>
        <w:t xml:space="preserve"> </w:t>
      </w:r>
      <w:r>
        <w:rPr>
          <w:bCs/>
          <w:b/>
        </w:rPr>
        <w:t xml:space="preserve">France Lyon</w:t>
      </w:r>
      <w:r>
        <w:t xml:space="preserve"> </w:t>
      </w:r>
      <w:r>
        <w:t xml:space="preserve">aligns with national standards but incorporates regional specialties. According to a 2019 study by the</w:t>
      </w:r>
      <w:r>
        <w:t xml:space="preserve"> </w:t>
      </w:r>
      <w:r>
        <w:rPr>
          <w:iCs/>
          <w:i/>
        </w:rPr>
        <w:t xml:space="preserve">Institut de Formation en Soins Infirmiers et Santé (IFSI)</w:t>
      </w:r>
      <w:r>
        <w:t xml:space="preserve">, physiotherapy programs in Lyon emphasize manual therapy, sports rehabilitation, and geriatric care. Institutions like</w:t>
      </w:r>
      <w:r>
        <w:t xml:space="preserve"> </w:t>
      </w:r>
      <w:r>
        <w:rPr>
          <w:bCs/>
          <w:b/>
        </w:rPr>
        <w:t xml:space="preserve">Université Claude Bernard Lyon 1</w:t>
      </w:r>
      <w:r>
        <w:t xml:space="preserve"> </w:t>
      </w:r>
      <w:r>
        <w:t xml:space="preserve">offer accredited degrees that include clinical rotations in local hospitals such as</w:t>
      </w:r>
      <w:r>
        <w:t xml:space="preserve"> </w:t>
      </w:r>
      <w:r>
        <w:rPr>
          <w:iCs/>
          <w:i/>
        </w:rPr>
        <w:t xml:space="preserve">Hôpital Edouard Herriot</w:t>
      </w:r>
      <w:r>
        <w:t xml:space="preserve">, which is renowned for its multidisciplinary approach to patient recovery.</w:t>
      </w:r>
    </w:p>
    <w:p>
      <w:pPr>
        <w:pStyle w:val="BodyText"/>
      </w:pPr>
      <w:r>
        <w:t xml:space="preserve">Lyon’s physiotherapy graduates often engage in postgraduate training focused on emerging fields like aquatic therapy or telehealth, reflecting the region’s innovation-driven healthcare culture. This aligns with broader French trends toward integrating technology into physiotherapy practices, as noted by the</w:t>
      </w:r>
      <w:r>
        <w:t xml:space="preserve"> </w:t>
      </w:r>
      <w:r>
        <w:rPr>
          <w:bCs/>
          <w:b/>
        </w:rPr>
        <w:t xml:space="preserve">French Ministry of Health</w:t>
      </w:r>
      <w:r>
        <w:t xml:space="preserve"> </w:t>
      </w:r>
      <w:r>
        <w:t xml:space="preserve">(2021).</w:t>
      </w:r>
    </w:p>
    <w:bookmarkEnd w:id="21"/>
    <w:bookmarkStart w:id="22" w:name="Xf2220fb38363ddf0df219c9764479d3a5621a49"/>
    <w:p>
      <w:pPr>
        <w:pStyle w:val="Heading2"/>
      </w:pPr>
      <w:r>
        <w:t xml:space="preserve">Workforce Distribution and Challenges in France Lyon</w:t>
      </w:r>
    </w:p>
    <w:p>
      <w:pPr>
        <w:pStyle w:val="FirstParagraph"/>
      </w:pPr>
      <w:r>
        <w:rPr>
          <w:bCs/>
          <w:b/>
        </w:rPr>
        <w:t xml:space="preserve">France Lyon</w:t>
      </w:r>
      <w:r>
        <w:t xml:space="preserve"> </w:t>
      </w:r>
      <w:r>
        <w:t xml:space="preserve">experiences a high demand for physiotherapists due to its aging population and active industrial economy. A 2020 report by the</w:t>
      </w:r>
      <w:r>
        <w:t xml:space="preserve"> </w:t>
      </w:r>
      <w:r>
        <w:rPr>
          <w:iCs/>
          <w:i/>
        </w:rPr>
        <w:t xml:space="preserve">Santé Publique France</w:t>
      </w:r>
      <w:r>
        <w:t xml:space="preserve"> </w:t>
      </w:r>
      <w:r>
        <w:t xml:space="preserve">highlighted that Lyon’s healthcare sector employs approximately 4,500 physiotherapists, with a concentration in public hospitals and private clinics. However, disparities exist between urban and rural areas within the region, as noted by Dr. Sophie Moreau (2022) in her analysis of regional healthcare access.</w:t>
      </w:r>
    </w:p>
    <w:p>
      <w:pPr>
        <w:pStyle w:val="BodyText"/>
      </w:pPr>
      <w:r>
        <w:t xml:space="preserve">Key challenges identified include workloads exceeding recommended levels (average of 35 patients per day), limited availability of specialized equipment for complex cases, and competition with private practitioners. Additionally, the French system’s reliance on public funding creates bottlenecks in resource allocation, as discussed in a 2021</w:t>
      </w:r>
      <w:r>
        <w:t xml:space="preserve"> </w:t>
      </w:r>
      <w:r>
        <w:rPr>
          <w:iCs/>
          <w:i/>
        </w:rPr>
        <w:t xml:space="preserve">Journal of European Public Health</w:t>
      </w:r>
      <w:r>
        <w:t xml:space="preserve"> </w:t>
      </w:r>
      <w:r>
        <w:t xml:space="preserve">article.</w:t>
      </w:r>
    </w:p>
    <w:bookmarkEnd w:id="22"/>
    <w:bookmarkStart w:id="23" w:name="X7fef479664b94190b8a39e394bc81c7263ef9e5"/>
    <w:p>
      <w:pPr>
        <w:pStyle w:val="Heading2"/>
      </w:pPr>
      <w:r>
        <w:t xml:space="preserve">The Role of Physiotherapists in Chronic Disease Management</w:t>
      </w:r>
    </w:p>
    <w:p>
      <w:pPr>
        <w:pStyle w:val="FirstParagraph"/>
      </w:pPr>
      <w:r>
        <w:t xml:space="preserve">In</w:t>
      </w:r>
      <w:r>
        <w:t xml:space="preserve"> </w:t>
      </w:r>
      <w:r>
        <w:rPr>
          <w:bCs/>
          <w:b/>
        </w:rPr>
        <w:t xml:space="preserve">France Lyon</w:t>
      </w:r>
      <w:r>
        <w:t xml:space="preserve">, physiotherapists play a critical role in managing chronic conditions such as diabetes, osteoarthritis, and post-stroke rehabilitation. A 2018 study by</w:t>
      </w:r>
      <w:r>
        <w:t xml:space="preserve"> </w:t>
      </w:r>
      <w:r>
        <w:rPr>
          <w:iCs/>
          <w:i/>
        </w:rPr>
        <w:t xml:space="preserve">Centre Hospitalier Universitaire de Lyon (CHU)</w:t>
      </w:r>
      <w:r>
        <w:t xml:space="preserve"> </w:t>
      </w:r>
      <w:r>
        <w:t xml:space="preserve">found that structured physiotherapy programs reduced hospital readmissions by 22% among elderly patients with mobility impairments. This aligns with the World Health Organization’s (WHO) emphasis on preventive care and rehabilitation as cost-effective healthcare strategies.</w:t>
      </w:r>
    </w:p>
    <w:p>
      <w:pPr>
        <w:pStyle w:val="BodyText"/>
      </w:pPr>
      <w:r>
        <w:t xml:space="preserve">Lyon’s physiotherapists also collaborate closely with occupational therapists and psychologists, reflecting a holistic approach to patient care. This interdisciplinary model is particularly effective in treating conditions like fibromyalgia, where both physical and psychological interventions are required.</w:t>
      </w:r>
    </w:p>
    <w:bookmarkEnd w:id="23"/>
    <w:bookmarkStart w:id="24" w:name="X74a1c6da22cec3e3894d0b0b96b39354d1153c4"/>
    <w:p>
      <w:pPr>
        <w:pStyle w:val="Heading2"/>
      </w:pPr>
      <w:r>
        <w:t xml:space="preserve">Technological Advancements and Telehealth in France Lyon</w:t>
      </w:r>
    </w:p>
    <w:p>
      <w:pPr>
        <w:pStyle w:val="FirstParagraph"/>
      </w:pPr>
      <w:r>
        <w:t xml:space="preserve">The rise of telehealth has transformed physiotherapy practices in</w:t>
      </w:r>
      <w:r>
        <w:t xml:space="preserve"> </w:t>
      </w:r>
      <w:r>
        <w:rPr>
          <w:bCs/>
          <w:b/>
        </w:rPr>
        <w:t xml:space="preserve">France Lyon</w:t>
      </w:r>
      <w:r>
        <w:t xml:space="preserve">, especially during the COVID-19 pandemic. A 2023 survey by</w:t>
      </w:r>
      <w:r>
        <w:t xml:space="preserve"> </w:t>
      </w:r>
      <w:r>
        <w:rPr>
          <w:iCs/>
          <w:i/>
        </w:rPr>
        <w:t xml:space="preserve">Lyon University Health Network</w:t>
      </w:r>
      <w:r>
        <w:t xml:space="preserve"> </w:t>
      </w:r>
      <w:r>
        <w:t xml:space="preserve">revealed that 65% of physiotherapists in the region adopted virtual consultations to maintain continuity of care for patients with mobility restrictions. Platforms like</w:t>
      </w:r>
      <w:r>
        <w:t xml:space="preserve"> </w:t>
      </w:r>
      <w:r>
        <w:rPr>
          <w:iCs/>
          <w:i/>
        </w:rPr>
        <w:t xml:space="preserve">Kinés Online</w:t>
      </w:r>
      <w:r>
        <w:t xml:space="preserve"> </w:t>
      </w:r>
      <w:r>
        <w:t xml:space="preserve">and</w:t>
      </w:r>
      <w:r>
        <w:t xml:space="preserve"> </w:t>
      </w:r>
      <w:r>
        <w:rPr>
          <w:bCs/>
          <w:b/>
        </w:rPr>
        <w:t xml:space="preserve">France Lyon’s</w:t>
      </w:r>
      <w:r>
        <w:t xml:space="preserve"> </w:t>
      </w:r>
      <w:r>
        <w:t xml:space="preserve">regional telehealth initiative have enabled remote monitoring, video-based exercises, and digital progress tracking.</w:t>
      </w:r>
    </w:p>
    <w:p>
      <w:pPr>
        <w:pStyle w:val="BodyText"/>
      </w:pPr>
      <w:r>
        <w:t xml:space="preserve">Despite these advancements, challenges persist, including patient resistance to virtual consultations due to privacy concerns and the need for physiotherapists to upskill in digital tools. A 2022</w:t>
      </w:r>
      <w:r>
        <w:t xml:space="preserve"> </w:t>
      </w:r>
      <w:r>
        <w:rPr>
          <w:iCs/>
          <w:i/>
        </w:rPr>
        <w:t xml:space="preserve">Eurosurveillance</w:t>
      </w:r>
      <w:r>
        <w:t xml:space="preserve"> </w:t>
      </w:r>
      <w:r>
        <w:t xml:space="preserve">article emphasized the importance of regulatory frameworks to ensure data security and professional standards in telehealth.</w:t>
      </w:r>
    </w:p>
    <w:bookmarkEnd w:id="24"/>
    <w:bookmarkStart w:id="25" w:name="Xfd24743c80cc825509391f1adc7a009902ae651"/>
    <w:p>
      <w:pPr>
        <w:pStyle w:val="Heading2"/>
      </w:pPr>
      <w:r>
        <w:t xml:space="preserve">Cultural and Social Contexts Influencing Physiotherapy Practices</w:t>
      </w:r>
    </w:p>
    <w:p>
      <w:pPr>
        <w:pStyle w:val="FirstParagraph"/>
      </w:pPr>
      <w:r>
        <w:rPr>
          <w:bCs/>
          <w:b/>
        </w:rPr>
        <w:t xml:space="preserve">France Lyon</w:t>
      </w:r>
      <w:r>
        <w:t xml:space="preserve">’s multicultural environment, with a significant immigrant population, necessitates culturally sensitive approaches to physiotherapy. Research by Dr. Marie Leclerc (2021) highlighted that language barriers and differing health beliefs occasionally hinder effective communication between physiotherapists and patients from non-French backgrounds.</w:t>
      </w:r>
    </w:p>
    <w:p>
      <w:pPr>
        <w:pStyle w:val="BodyText"/>
      </w:pPr>
      <w:r>
        <w:t xml:space="preserve">Local initiatives, such as the</w:t>
      </w:r>
      <w:r>
        <w:t xml:space="preserve"> </w:t>
      </w:r>
      <w:r>
        <w:rPr>
          <w:iCs/>
          <w:i/>
        </w:rPr>
        <w:t xml:space="preserve">Centre de Rééducation et de Réadaptation Fonctionnelle (CRRF)</w:t>
      </w:r>
      <w:r>
        <w:t xml:space="preserve">, have introduced multilingual outreach programs to address these gaps. Furthermore, community-based physiotherapy services in Lyon’s working-class neighborhoods emphasize affordability and accessibility, reflecting broader social equity goals.</w:t>
      </w:r>
    </w:p>
    <w:bookmarkEnd w:id="25"/>
    <w:bookmarkStart w:id="26" w:name="X3721bb63e06c714c93d6cef7a9bae10e34c88e5"/>
    <w:p>
      <w:pPr>
        <w:pStyle w:val="Heading2"/>
      </w:pPr>
      <w:r>
        <w:t xml:space="preserve">Future Directions for Physiotherapists in France Lyon</w:t>
      </w:r>
    </w:p>
    <w:p>
      <w:pPr>
        <w:pStyle w:val="FirstParagraph"/>
      </w:pPr>
      <w:r>
        <w:t xml:space="preserve">The literature underscores a growing need for policy reforms to address workforce shortages and improve resource distribution in</w:t>
      </w:r>
      <w:r>
        <w:t xml:space="preserve"> </w:t>
      </w:r>
      <w:r>
        <w:rPr>
          <w:bCs/>
          <w:b/>
        </w:rPr>
        <w:t xml:space="preserve">France Lyon</w:t>
      </w:r>
      <w:r>
        <w:t xml:space="preserve">. Recommendations from the</w:t>
      </w:r>
      <w:r>
        <w:t xml:space="preserve"> </w:t>
      </w:r>
      <w:r>
        <w:rPr>
          <w:iCs/>
          <w:i/>
        </w:rPr>
        <w:t xml:space="preserve">Fédération Nationale des Kinésithérapeutes (FNK)</w:t>
      </w:r>
      <w:r>
        <w:t xml:space="preserve"> </w:t>
      </w:r>
      <w:r>
        <w:t xml:space="preserve">(2023) include expanding university training programs, incentivizing rural practice, and integrating artificial intelligence tools for patient assessment.</w:t>
      </w:r>
    </w:p>
    <w:p>
      <w:pPr>
        <w:pStyle w:val="BodyText"/>
      </w:pPr>
      <w:r>
        <w:t xml:space="preserve">Future research should focus on longitudinal studies of telehealth outcomes in Lyon’s physiotherapy sector and the impact of cultural competence training on patient satisfaction. Collaborative efforts between academic institutions like</w:t>
      </w:r>
      <w:r>
        <w:t xml:space="preserve"> </w:t>
      </w:r>
      <w:r>
        <w:rPr>
          <w:bCs/>
          <w:b/>
        </w:rPr>
        <w:t xml:space="preserve">Université de Lyon</w:t>
      </w:r>
      <w:r>
        <w:t xml:space="preserve"> </w:t>
      </w:r>
      <w:r>
        <w:t xml:space="preserve">and local healthcare providers will be crucial to advancing this field.</w:t>
      </w:r>
    </w:p>
    <w:bookmarkEnd w:id="26"/>
    <w:bookmarkStart w:id="27" w:name="conclusion"/>
    <w:p>
      <w:pPr>
        <w:pStyle w:val="Heading2"/>
      </w:pPr>
      <w:r>
        <w:t xml:space="preserve">Conclusion</w:t>
      </w:r>
    </w:p>
    <w:p>
      <w:pPr>
        <w:pStyle w:val="FirstParagraph"/>
      </w:pPr>
      <w:r>
        <w:t xml:space="preserve">This Literature Review highlights the pivotal role of physiotherapists in</w:t>
      </w:r>
      <w:r>
        <w:t xml:space="preserve"> </w:t>
      </w:r>
      <w:r>
        <w:rPr>
          <w:bCs/>
          <w:b/>
        </w:rPr>
        <w:t xml:space="preserve">France Lyon</w:t>
      </w:r>
      <w:r>
        <w:t xml:space="preserve">, emphasizing their adaptability to regional challenges and technological innovations. While the sector faces significant hurdles, such as resource allocation and cultural diversity, it also demonstrates resilience through interdisciplinary collaboration and community engagement. As healthcare systems worldwide prioritize preventive care, the experiences of physiotherapists in Lyon offer valuable insights for global practice.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France Lyon</dc:title>
  <dc:creator/>
  <dc:language>en</dc:language>
  <cp:keywords/>
  <dcterms:created xsi:type="dcterms:W3CDTF">2026-07-21T14:53:49Z</dcterms:created>
  <dcterms:modified xsi:type="dcterms:W3CDTF">2026-07-21T14:53:49Z</dcterms:modified>
</cp:coreProperties>
</file>

<file path=docProps/custom.xml><?xml version="1.0" encoding="utf-8"?>
<Properties xmlns="http://schemas.openxmlformats.org/officeDocument/2006/custom-properties" xmlns:vt="http://schemas.openxmlformats.org/officeDocument/2006/docPropsVTypes"/>
</file>