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fabdcc05a164d5aac0cc420677da92c116e7832"/>
    <w:p>
      <w:pPr>
        <w:pStyle w:val="Heading1"/>
      </w:pPr>
      <w:r>
        <w:t xml:space="preserve">Literature Review on Physiotherapists in Malaysia Kuala Lumpur</w:t>
      </w:r>
    </w:p>
    <w:p>
      <w:pPr>
        <w:pStyle w:val="FirstParagraph"/>
      </w:pPr>
      <w:r>
        <w:t xml:space="preserve">A Literature Review serves as a critical analysis of existing research to identify gaps, trends, and insights within a specific field. This document focuses on the role and significance of Physiotherapists in Malaysia Kuala Lumpur (hereafter referred to as KL), emphasizing their contributions to healthcare systems, challenges faced, and opportunities for growth in an urbanized context.</w:t>
      </w:r>
    </w:p>
    <w:bookmarkStart w:id="20" w:name="introduction"/>
    <w:p>
      <w:pPr>
        <w:pStyle w:val="Heading2"/>
      </w:pPr>
      <w:r>
        <w:t xml:space="preserve">Introduction</w:t>
      </w:r>
    </w:p>
    <w:p>
      <w:pPr>
        <w:pStyle w:val="FirstParagraph"/>
      </w:pPr>
      <w:r>
        <w:t xml:space="preserve">Physiotherapists play a pivotal role in restoring, maintaining, and promoting physical health through evidence-based interventions. In Malaysia Kuala Lumpur, where urbanization has surged alongside rising chronic disease prevalence, the demand for physiotherapy services has grown substantially. This review explores the unique landscape of Physiotherapists in KL, highlighting their integration into healthcare systems and the socio-cultural factors influencing their practice.</w:t>
      </w:r>
    </w:p>
    <w:bookmarkEnd w:id="20"/>
    <w:bookmarkStart w:id="21" w:name="X7af859764afaa971110d14b45cbfd8d4cd43caa"/>
    <w:p>
      <w:pPr>
        <w:pStyle w:val="Heading2"/>
      </w:pPr>
      <w:r>
        <w:t xml:space="preserve">Historical Context of Physiotherapy in Malaysia</w:t>
      </w:r>
    </w:p>
    <w:p>
      <w:pPr>
        <w:pStyle w:val="FirstParagraph"/>
      </w:pPr>
      <w:r>
        <w:t xml:space="preserve">The evolution of physiotherapy in Malaysia traces back to post-independence efforts to modernize healthcare. Early practices were influenced by British colonial frameworks, with formal training programs emerging in the 1970s. Today, KL hosts some of the country’s most advanced physiotherapy institutions, such as the Universiti Kebangsaan Malaysia (UKM) and private colleges offering specialized courses. These developments have positioned KL as a hub for physiotherapeutic education and innovation.</w:t>
      </w:r>
    </w:p>
    <w:bookmarkEnd w:id="21"/>
    <w:bookmarkStart w:id="22" w:name="X3f92d56c33cb3dbcca2aa30a7403bd425a3c498"/>
    <w:p>
      <w:pPr>
        <w:pStyle w:val="Heading2"/>
      </w:pPr>
      <w:r>
        <w:t xml:space="preserve">Current Landscape of Physiotherapy in Kuala Lumpur</w:t>
      </w:r>
    </w:p>
    <w:p>
      <w:pPr>
        <w:pStyle w:val="FirstParagraph"/>
      </w:pPr>
      <w:r>
        <w:t xml:space="preserve">Kuala Lumpur’s healthcare infrastructure is characterized by a mix of public hospitals, private clinics, and multidisciplinary rehabilitation centers. According to the Malaysian Institute of Physiotherapy (MIP), KL has one of the highest concentrations of licensed physiotherapists per capita in Malaysia. This is attributed to the city’s population density, rapid urbanization, and increased awareness of musculoskeletal disorders linked to sedentary lifestyles.</w:t>
      </w:r>
    </w:p>
    <w:p>
      <w:pPr>
        <w:pStyle w:val="BodyText"/>
      </w:pPr>
      <w:r>
        <w:t xml:space="preserve">Physiotherapists in KL are engaged in diverse settings, including hospitals managing post-operative care for orthopedic patients, sports clinics addressing athletic injuries, and community centers offering preventive health programs. The National Health Policy 2013-2025 emphasizes the integration of physiotherapy into primary healthcare, further expanding their role in chronic disease management (e.g., diabetes-related neuropathy and cardiovascular rehabilitation).</w:t>
      </w:r>
    </w:p>
    <w:bookmarkEnd w:id="22"/>
    <w:bookmarkStart w:id="23" w:name="X30a33cb07a4f40d14f03100153d63c32c3f1876"/>
    <w:p>
      <w:pPr>
        <w:pStyle w:val="Heading2"/>
      </w:pPr>
      <w:r>
        <w:t xml:space="preserve">Challenges Faced by Physiotherapists in KL</w:t>
      </w:r>
    </w:p>
    <w:p>
      <w:pPr>
        <w:pStyle w:val="FirstParagraph"/>
      </w:pPr>
      <w:r>
        <w:t xml:space="preserve">Despite advancements, challenges persist. One key issue is the growing demand for services outpacing the supply of qualified professionals. A 2021 study published in the *Journal of Physical Therapy Science* noted a 30% increase in physiotherapy consultations in KL over five years, straining resources and leading to longer wait times.</w:t>
      </w:r>
    </w:p>
    <w:p>
      <w:pPr>
        <w:pStyle w:val="BodyText"/>
      </w:pPr>
      <w:r>
        <w:t xml:space="preserve">Another challenge is the need for standardized training programs that align with KL’s multicultural population. For instance, cultural nuances in patient communication—such as preferences for holistic approaches or traditional healing methods—require Physiotherapists to adapt their methodologies. Additionally, regulatory frameworks must address the proliferation of unlicensed practitioners operating through informal channels.</w:t>
      </w:r>
    </w:p>
    <w:bookmarkEnd w:id="23"/>
    <w:bookmarkStart w:id="24" w:name="technological-integration-and-innovation"/>
    <w:p>
      <w:pPr>
        <w:pStyle w:val="Heading2"/>
      </w:pPr>
      <w:r>
        <w:t xml:space="preserve">Technological Integration and Innovation</w:t>
      </w:r>
    </w:p>
    <w:p>
      <w:pPr>
        <w:pStyle w:val="FirstParagraph"/>
      </w:pPr>
      <w:r>
        <w:t xml:space="preserve">Kuala Lumpur has emerged as a leader in adopting technology-driven physiotherapy solutions. Telehealth platforms, such as those developed by local clinics like PhysioWorks KL, have enabled remote consultations for patients with mobility issues or geographic barriers. Wearable devices tracking gait patterns and muscle activity are also gaining traction, allowing for personalized rehabilitation programs.</w:t>
      </w:r>
    </w:p>
    <w:p>
      <w:pPr>
        <w:pStyle w:val="BodyText"/>
      </w:pPr>
      <w:r>
        <w:t xml:space="preserve">Research published in the *Malaysian Journal of Medical Sciences* (2023) highlights the success of AI-powered diagnostic tools in KL, which assist Physiotherapists in analyzing patient data to predict injury risks. These innovations not only enhance efficiency but also align with Malaysia’s national agenda to become a digital economy by 2030.</w:t>
      </w:r>
    </w:p>
    <w:bookmarkEnd w:id="24"/>
    <w:bookmarkStart w:id="25" w:name="cultural-and-demographic-considerations"/>
    <w:p>
      <w:pPr>
        <w:pStyle w:val="Heading2"/>
      </w:pPr>
      <w:r>
        <w:t xml:space="preserve">Cultural and Demographic Considerations</w:t>
      </w:r>
    </w:p>
    <w:p>
      <w:pPr>
        <w:pStyle w:val="FirstParagraph"/>
      </w:pPr>
      <w:r>
        <w:t xml:space="preserve">Kuala Lumpur’s multicultural demographic—comprising Malays, Chinese, Indians, and expatriates—necessitates culturally sensitive physiotherapy practices. Studies in the *Asia-Pacific Journal of Public Health* (2022) emphasize the importance of language accessibility and respect for traditional beliefs. For example, some Malay communities prefer treatment approaches that incorporate herbal remedies alongside conventional techniques.</w:t>
      </w:r>
    </w:p>
    <w:p>
      <w:pPr>
        <w:pStyle w:val="BodyText"/>
      </w:pPr>
      <w:r>
        <w:t xml:space="preserve">Moreover, KL’s aging population and rising obesity rates have increased the need for geriatric physiotherapy and weight management programs. Physiotherapists are increasingly collaborating with nutritionists and psychologists to provide holistic care, reflecting a shift toward integrative healthcare models in urban centers.</w:t>
      </w:r>
    </w:p>
    <w:bookmarkEnd w:id="25"/>
    <w:bookmarkStart w:id="26" w:name="opportunities-for-growth"/>
    <w:p>
      <w:pPr>
        <w:pStyle w:val="Heading2"/>
      </w:pPr>
      <w:r>
        <w:t xml:space="preserve">Opportunities for Growth</w:t>
      </w:r>
    </w:p>
    <w:p>
      <w:pPr>
        <w:pStyle w:val="FirstParagraph"/>
      </w:pPr>
      <w:r>
        <w:t xml:space="preserve">The future of Physiotherapy in KL is promising. Expanding private-sector clinics, corporate wellness programs, and partnerships with sports academies (e.g., the KL Sports Medicine Centre) offer avenues for professional development. Additionally, the MIP’s push for continuing education credits ensures that practitioners stay updated on global trends.</w:t>
      </w:r>
    </w:p>
    <w:p>
      <w:pPr>
        <w:pStyle w:val="BodyText"/>
      </w:pPr>
      <w:r>
        <w:t xml:space="preserve">Research opportunities also abound. Investigating the efficacy of culturally tailored physiotherapy interventions or evaluating the impact of telehealth on patient outcomes in KL could contribute to global knowledge while addressing local needs.</w:t>
      </w:r>
    </w:p>
    <w:bookmarkEnd w:id="26"/>
    <w:bookmarkStart w:id="27" w:name="conclusion"/>
    <w:p>
      <w:pPr>
        <w:pStyle w:val="Heading2"/>
      </w:pPr>
      <w:r>
        <w:t xml:space="preserve">Conclusion</w:t>
      </w:r>
    </w:p>
    <w:p>
      <w:pPr>
        <w:pStyle w:val="FirstParagraph"/>
      </w:pPr>
      <w:r>
        <w:t xml:space="preserve">In conclusion, Physiotherapists in Malaysia Kuala Lumpur are integral to the city’s healthcare ecosystem. Their work is shaped by KL’s unique socio-cultural dynamics, technological advancements, and policy frameworks. While challenges like resource allocation and cultural adaptation remain, the sector is poised for growth through innovation and interdisciplinary collaboration. Future research should focus on optimizing physiotherapeutic practices to meet KL’s evolving health demands while preserving the quality of care.</w:t>
      </w:r>
    </w:p>
    <w:p>
      <w:pPr>
        <w:pStyle w:val="BodyText"/>
      </w:pPr>
      <w:r>
        <w:t xml:space="preserve">This Literature Review underscores the critical role of Physiotherapists in Malaysia Kuala Lumpur, advocating for sustained investment in education, technology, and community engagement to ensure equitable and effective healthcare delivery.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 in Malaysia Kuala Lumpur</dc:title>
  <dc:creator/>
  <dc:language>en</dc:language>
  <cp:keywords/>
  <dcterms:created xsi:type="dcterms:W3CDTF">2026-07-21T12:37:04Z</dcterms:created>
  <dcterms:modified xsi:type="dcterms:W3CDTF">2026-07-21T12:37:04Z</dcterms:modified>
</cp:coreProperties>
</file>

<file path=docProps/custom.xml><?xml version="1.0" encoding="utf-8"?>
<Properties xmlns="http://schemas.openxmlformats.org/officeDocument/2006/custom-properties" xmlns:vt="http://schemas.openxmlformats.org/officeDocument/2006/docPropsVTypes"/>
</file>