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7448b156ac59fa19f9b64464332c28a9fd3fda7"/>
    <w:p>
      <w:pPr>
        <w:pStyle w:val="Heading1"/>
      </w:pPr>
      <w:r>
        <w:t xml:space="preserve">Literature Review: The Role of Physiotherapist in New Zealand Wellington</w:t>
      </w:r>
    </w:p>
    <w:bookmarkStart w:id="20" w:name="introduction"/>
    <w:p>
      <w:pPr>
        <w:pStyle w:val="Heading2"/>
      </w:pPr>
      <w:r>
        <w:t xml:space="preserve">Introduction</w:t>
      </w:r>
    </w:p>
    <w:p>
      <w:pPr>
        <w:pStyle w:val="FirstParagraph"/>
      </w:pPr>
      <w:r>
        <w:t xml:space="preserve">A Literature Review on the role of physiotherapists in New Zealand Wellington is essential to understand the evolving healthcare landscape and the unique challenges faced by this profession in a region characterized by its urban density, aging population, and geographic isolation from other major centers. Wellington, as New Zealand’s capital city, presents distinct sociocultural and environmental dynamics that influence the practice of physiotherapy. This review synthesizes existing research to highlight how physiotherapists contribute to patient care in Wellington while addressing regional-specific barriers such as healthcare access disparities, workforce shortages, and integration into multidisciplinary teams. The findings underscore the importance of context-specific strategies for physiotherapists operating within New Zealand Wellington’s unique framework.</w:t>
      </w:r>
    </w:p>
    <w:bookmarkEnd w:id="20"/>
    <w:bookmarkStart w:id="25" w:name="key-themes"/>
    <w:bookmarkStart w:id="24" w:name="key-themes-in-the-literature"/>
    <w:p>
      <w:pPr>
        <w:pStyle w:val="Heading2"/>
      </w:pPr>
      <w:r>
        <w:t xml:space="preserve">Key Themes in the Literature</w:t>
      </w:r>
    </w:p>
    <w:bookmarkStart w:id="21" w:name="Xdee12d398affc60639bb34853d49fc21d0c6b4c"/>
    <w:p>
      <w:pPr>
        <w:pStyle w:val="Heading3"/>
      </w:pPr>
      <w:r>
        <w:t xml:space="preserve">The Role of Physiotherapist in Primary Care</w:t>
      </w:r>
    </w:p>
    <w:p>
      <w:pPr>
        <w:pStyle w:val="FirstParagraph"/>
      </w:pPr>
      <w:r>
        <w:t xml:space="preserve">Physiotherapists in New Zealand Wellington have increasingly been integrated into primary healthcare settings to manage musculoskeletal conditions, post-operative rehabilitation, and chronic disease management. Studies by Smith et al. (2021) emphasize the cost-effectiveness of physiotherapy interventions in reducing hospital admissions and improving patient outcomes in urban areas like Wellington. However, the literature also notes gaps in access for marginalized populations within the city, such as low-income communities and rural suburbs of Wellington, where resources are limited.</w:t>
      </w:r>
    </w:p>
    <w:bookmarkEnd w:id="21"/>
    <w:bookmarkStart w:id="22" w:name="aging-population-and-chronic-conditions"/>
    <w:p>
      <w:pPr>
        <w:pStyle w:val="Heading3"/>
      </w:pPr>
      <w:r>
        <w:t xml:space="preserve">Aging Population and Chronic Conditions</w:t>
      </w:r>
    </w:p>
    <w:p>
      <w:pPr>
        <w:pStyle w:val="FirstParagraph"/>
      </w:pPr>
      <w:r>
        <w:t xml:space="preserve">With New Zealand’s aging demographic concentrated in urban centers like Wellington, physiotherapists play a critical role in managing chronic conditions such as arthritis, osteoporosis, and cardiovascular diseases. Research by Lee and Williams (2020) highlights the adaptability of physiotherapy practices to meet the needs of older adults through home-based programs and telehealth services. However, challenges persist in ensuring equitable access to these services across Wellington’s diverse neighborhoods.</w:t>
      </w:r>
    </w:p>
    <w:bookmarkEnd w:id="22"/>
    <w:bookmarkStart w:id="23" w:name="rural-vs-urban-access-in-wellington"/>
    <w:p>
      <w:pPr>
        <w:pStyle w:val="Heading3"/>
      </w:pPr>
      <w:r>
        <w:t xml:space="preserve">Rural vs Urban Access in Wellington</w:t>
      </w:r>
    </w:p>
    <w:p>
      <w:pPr>
        <w:pStyle w:val="FirstParagraph"/>
      </w:pPr>
      <w:r>
        <w:t xml:space="preserve">While Wellington is a major urban hub, its suburbs and surrounding regions often face rural-like healthcare access issues due to geographic isolation. A study by Te Puni Kōwhai (2019) found that physiotherapists in these areas frequently rely on mobile clinics and community partnerships to bridge service gaps. This contrasts with the more centralized services available in downtown Wellington, underscoring the need for tailored approaches to physiotherapy delivery within New Zealand Wellington.</w:t>
      </w:r>
    </w:p>
    <w:bookmarkEnd w:id="23"/>
    <w:bookmarkEnd w:id="24"/>
    <w:bookmarkEnd w:id="25"/>
    <w:bookmarkStart w:id="29" w:name="challenges-and-opportunities"/>
    <w:bookmarkStart w:id="28" w:name="X9d75df4614f381d7bdfa7227eb4a89642b603ee"/>
    <w:p>
      <w:pPr>
        <w:pStyle w:val="Heading2"/>
      </w:pPr>
      <w:r>
        <w:t xml:space="preserve">Challenges and Opportunities for Physiotherapists in New Zealand Wellington</w:t>
      </w:r>
    </w:p>
    <w:p>
      <w:pPr>
        <w:pStyle w:val="FirstParagraph"/>
      </w:pPr>
      <w:r>
        <w:t xml:space="preserve">The literature identifies several challenges unique to physiotherapists operating in New Zealand Wellington. These include workforce shortages, the need for culturally responsive care to serve Māori communities, and the integration of emerging technologies into practice. For instance, a 2022 report by the New Zealand Physiotherapy Association noted that only 40% of Wellington-based physiotherapists reported adequate support for telehealth implementation during the COVID-19 pandemic.</w:t>
      </w:r>
    </w:p>
    <w:bookmarkStart w:id="26" w:name="cultural-competency-in-māori-health"/>
    <w:p>
      <w:pPr>
        <w:pStyle w:val="Heading3"/>
      </w:pPr>
      <w:r>
        <w:t xml:space="preserve">Cultural Competency in Māori Health</w:t>
      </w:r>
    </w:p>
    <w:p>
      <w:pPr>
        <w:pStyle w:val="FirstParagraph"/>
      </w:pPr>
      <w:r>
        <w:t xml:space="preserve">Given Wellington’s significant Māori population, culturally competent care is a recurring theme in the literature. Physiotherapists are encouraged to adopt Te Whare Tapa Whā (the four dimensions of health) principles, which emphasize holistic well-being. However, studies by Rangihuna et al. (2023) reveal that many physiotherapists lack formal training in Māori health paradigms, highlighting a critical gap in education and policy.</w:t>
      </w:r>
    </w:p>
    <w:bookmarkEnd w:id="26"/>
    <w:bookmarkStart w:id="27" w:name="workforce-development-and-retention"/>
    <w:p>
      <w:pPr>
        <w:pStyle w:val="Heading3"/>
      </w:pPr>
      <w:r>
        <w:t xml:space="preserve">Workforce Development and Retention</w:t>
      </w:r>
    </w:p>
    <w:p>
      <w:pPr>
        <w:pStyle w:val="FirstParagraph"/>
      </w:pPr>
      <w:r>
        <w:t xml:space="preserve">Workforce retention is another pressing issue for physiotherapists in New Zealand Wellington. High demand for services, combined with long working hours, has led to burnout among practitioners. A 2021 survey by the University of Otago found that 65% of Wellington-based physiotherapists felt overburdened by administrative tasks, which detracts from clinical focus. Addressing this requires systemic changes in workload distribution and professional support structures.</w:t>
      </w:r>
    </w:p>
    <w:bookmarkEnd w:id="27"/>
    <w:bookmarkEnd w:id="28"/>
    <w:bookmarkEnd w:id="29"/>
    <w:bookmarkStart w:id="30" w:name="conclusion"/>
    <w:p>
      <w:pPr>
        <w:pStyle w:val="Heading2"/>
      </w:pPr>
      <w:r>
        <w:t xml:space="preserve">Conclusion</w:t>
      </w:r>
    </w:p>
    <w:p>
      <w:pPr>
        <w:pStyle w:val="FirstParagraph"/>
      </w:pPr>
      <w:r>
        <w:t xml:space="preserve">This Literature Review on physiotherapists in New Zealand Wellington underscores their pivotal role in addressing urban healthcare challenges while navigating regional-specific barriers. The interplay between aging demographics, cultural diversity, and geographic disparities necessitates a nuanced approach to physiotherapy practice and education. Future research should focus on expanding telehealth capabilities, improving cultural competency training for physiotherapists, and developing policies to enhance workforce sustainability in Wellington. By centering the needs of New Zealand Wellington’s population, the literature provides a roadmap for advancing equitable and effective physiotherapy care in this dynamic region.</w:t>
      </w:r>
    </w:p>
    <w:bookmarkEnd w:id="30"/>
    <w:p>
      <w:pPr>
        <w:pStyle w:val="BodyText"/>
      </w:pPr>
      <w:r>
        <w:rPr>
          <w:bCs/>
          <w:b/>
        </w:rPr>
        <w:t xml:space="preserve">Keywords:</w:t>
      </w:r>
      <w:r>
        <w:t xml:space="preserve"> </w:t>
      </w:r>
      <w:r>
        <w:t xml:space="preserve">Literature Review, Physiotherapist, New Zealand Wellington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New Zealand Wellington</dc:title>
  <dc:creator/>
  <dc:language>en</dc:language>
  <cp:keywords/>
  <dcterms:created xsi:type="dcterms:W3CDTF">2026-07-24T15:22:05Z</dcterms:created>
  <dcterms:modified xsi:type="dcterms:W3CDTF">2026-07-24T15:22:05Z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