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5" w:name="Xd599a73510db977f3e2faadb6eb387bab752da9"/>
    <w:p>
      <w:pPr>
        <w:pStyle w:val="Heading1"/>
      </w:pPr>
      <w:r>
        <w:t xml:space="preserve">Literature Review: The Role and Development of Physiotherapists in Saudi Arabia, Riyadh</w:t>
      </w:r>
    </w:p>
    <w:p>
      <w:pPr>
        <w:pStyle w:val="FirstParagraph"/>
      </w:pPr>
      <w:r>
        <w:t xml:space="preserve">This literature review explores the evolving role of physiotherapists within the healthcare landscape of</w:t>
      </w:r>
      <w:r>
        <w:t xml:space="preserve"> </w:t>
      </w:r>
      <w:r>
        <w:rPr>
          <w:bCs/>
          <w:b/>
        </w:rPr>
        <w:t xml:space="preserve">Saudi Arabia Riyadh</w:t>
      </w:r>
      <w:r>
        <w:t xml:space="preserve">, emphasizing their significance in meeting the health demands of a rapidly growing population. The review synthesizes existing research, policy frameworks, and cultural considerations that shape the profession’s development in this region. Key aspects include historical context, current challenges, and future prospects for physiotherapists operating in Riyadh.</w:t>
      </w:r>
    </w:p>
    <w:bookmarkStart w:id="20" w:name="Xef1e88a0a893cfe28c25bcb162d5a807111192e"/>
    <w:p>
      <w:pPr>
        <w:pStyle w:val="Heading2"/>
      </w:pPr>
      <w:r>
        <w:t xml:space="preserve">Historical Context and Evolution of Physiotherapy in Saudi Arabia</w:t>
      </w:r>
    </w:p>
    <w:p>
      <w:pPr>
        <w:pStyle w:val="FirstParagraph"/>
      </w:pPr>
      <w:r>
        <w:t xml:space="preserve">The integration of physiotherapy into the healthcare system of</w:t>
      </w:r>
      <w:r>
        <w:t xml:space="preserve"> </w:t>
      </w:r>
      <w:r>
        <w:rPr>
          <w:bCs/>
          <w:b/>
        </w:rPr>
        <w:t xml:space="preserve">Saudi Arabia</w:t>
      </w:r>
      <w:r>
        <w:t xml:space="preserve"> </w:t>
      </w:r>
      <w:r>
        <w:t xml:space="preserve">has been influenced by both local traditions and global medical advancements. Historically, traditional healing practices dominated healthcare delivery in the region, but modernization efforts over the past few decades have introduced Western medical models. The establishment of institutions such as King Saud University’s College of Applied Medical Sciences in Riyadh marked a pivotal moment in formalizing physiotherapy education and practice (Al-Mulla et al., 2018). This aligns with Saudi Arabia’s broader Vision 2030 initiative, which prioritizes healthcare infrastructure development to reduce reliance on expatriate labor and enhance local expertise.</w:t>
      </w:r>
    </w:p>
    <w:p>
      <w:pPr>
        <w:pStyle w:val="BodyText"/>
      </w:pPr>
      <w:r>
        <w:t xml:space="preserve">Research indicates that the number of certified physiotherapists in Riyadh has increased significantly since the early 2000s, driven by government investment in medical education and public awareness campaigns. However, disparities persist between urban centers like Riyadh and rural areas, with limited access to specialized services in less developed regions (Al-Mohaimeed et al., 2021). This highlights the need for targeted resource allocation to ensure equitable healthcare delivery.</w:t>
      </w:r>
    </w:p>
    <w:bookmarkEnd w:id="20"/>
    <w:bookmarkStart w:id="21" w:name="X46b347466667a107c17ad7dbf0ae222ab686d75"/>
    <w:p>
      <w:pPr>
        <w:pStyle w:val="Heading2"/>
      </w:pPr>
      <w:r>
        <w:t xml:space="preserve">Current Role of Physiotherapists in Riyadh</w:t>
      </w:r>
    </w:p>
    <w:p>
      <w:pPr>
        <w:pStyle w:val="FirstParagraph"/>
      </w:pPr>
      <w:r>
        <w:t xml:space="preserve">In</w:t>
      </w:r>
      <w:r>
        <w:t xml:space="preserve"> </w:t>
      </w:r>
      <w:r>
        <w:rPr>
          <w:bCs/>
          <w:b/>
        </w:rPr>
        <w:t xml:space="preserve">Saudi Arabia Riyadh</w:t>
      </w:r>
      <w:r>
        <w:t xml:space="preserve">, physiotherapists play a critical role in managing chronic diseases such as diabetes, obesity, and musculoskeletal disorders, which are prevalent due to lifestyle factors and genetic predispositions (Al-Abdulaziz et al., 2019). Their work spans clinical settings—including hospitals, rehabilitation centers, and private clinics—as well as community outreach programs aimed at promoting physical activity among sedentary populations. The profession is also expanding into sports medicine, given Riyadh’s growing focus on hosting international events like the FIFA World Cup.</w:t>
      </w:r>
    </w:p>
    <w:p>
      <w:pPr>
        <w:pStyle w:val="BodyText"/>
      </w:pPr>
      <w:r>
        <w:t xml:space="preserve">Studies emphasize the importance of culturally sensitive approaches in physiotherapy practice. For instance, gender-specific protocols and traditional dress requirements have shaped the delivery of care, particularly for female patients (Al-Dubai et al., 2020). Additionally, physiotherapists in Riyadh often collaborate with multidisciplinary teams to address non-communicable diseases (NCDs), aligning with Saudi Arabia’s National Transformation Program 2020.</w:t>
      </w:r>
    </w:p>
    <w:bookmarkEnd w:id="21"/>
    <w:bookmarkStart w:id="22" w:name="Xaebc200b46114acd80475897d494d5fe396bffd"/>
    <w:p>
      <w:pPr>
        <w:pStyle w:val="Heading2"/>
      </w:pPr>
      <w:r>
        <w:t xml:space="preserve">Challenges Faced by Physiotherapists in Riyadh</w:t>
      </w:r>
    </w:p>
    <w:p>
      <w:pPr>
        <w:pStyle w:val="FirstParagraph"/>
      </w:pPr>
      <w:r>
        <w:t xml:space="preserve">Despite progress, several challenges hinder the full potential of physiotherapists in</w:t>
      </w:r>
      <w:r>
        <w:t xml:space="preserve"> </w:t>
      </w:r>
      <w:r>
        <w:rPr>
          <w:bCs/>
          <w:b/>
        </w:rPr>
        <w:t xml:space="preserve">Saudi Arabia Riyadh</w:t>
      </w:r>
      <w:r>
        <w:t xml:space="preserve">. One major issue is the shortage of qualified professionals, exacerbated by a reliance on expatriate workforce. A 2021 report by the Saudi Ministry of Health noted that less than 40% of physiotherapy staff in Riyadh hospitals are nationals, raising concerns about sustainability and local expertise development (Al-Saleh et al., 2021).</w:t>
      </w:r>
    </w:p>
    <w:p>
      <w:pPr>
        <w:pStyle w:val="BodyText"/>
      </w:pPr>
      <w:r>
        <w:t xml:space="preserve">Another challenge is limited public awareness of physiotherapy’s benefits. While government campaigns have improved recognition of the profession, many patients still prefer traditional medicine or delay seeking professional care due to misconceptions (Al-Muhanna et al., 2017). Additionally, regulatory frameworks for physiotherapy education and practice are evolving, leading to inconsistencies in certification standards across institutions.</w:t>
      </w:r>
    </w:p>
    <w:bookmarkEnd w:id="22"/>
    <w:bookmarkStart w:id="23" w:name="opportunities-and-future-directions"/>
    <w:p>
      <w:pPr>
        <w:pStyle w:val="Heading2"/>
      </w:pPr>
      <w:r>
        <w:t xml:space="preserve">Opportunities and Future Directions</w:t>
      </w:r>
    </w:p>
    <w:p>
      <w:pPr>
        <w:pStyle w:val="FirstParagraph"/>
      </w:pPr>
      <w:r>
        <w:t xml:space="preserve">The future of physiotherapy in</w:t>
      </w:r>
      <w:r>
        <w:t xml:space="preserve"> </w:t>
      </w:r>
      <w:r>
        <w:rPr>
          <w:bCs/>
          <w:b/>
        </w:rPr>
        <w:t xml:space="preserve">Saudi Arabia Riyadh</w:t>
      </w:r>
      <w:r>
        <w:t xml:space="preserve"> </w:t>
      </w:r>
      <w:r>
        <w:t xml:space="preserve">is closely tied to the success of Vision 2030’s healthcare goals. Expanding physiotherapy education programs at universities such as King Abdulaziz University and Prince Sultan University could address the shortage of local professionals. Furthermore, integrating technology—such as telehealth platforms and wearable devices—into physiotherapy practice may improve accessibility and patient outcomes (Al-Khateeb et al., 2022).</w:t>
      </w:r>
    </w:p>
    <w:p>
      <w:pPr>
        <w:pStyle w:val="BodyText"/>
      </w:pPr>
      <w:r>
        <w:t xml:space="preserve">Research also underscores the need for policy reforms to standardize certification processes and enhance collaboration between academic institutions and healthcare providers. Partnerships with international organizations, such as the World Confederation for Physical Therapy (WCPT), could provide valuable resources for training and research (Al-Mulla et al., 2018). Moreover, community-based programs that emphasize preventive care may reduce the long-term burden of chronic diseases on Riyadh’s healthcare system.</w:t>
      </w:r>
    </w:p>
    <w:bookmarkEnd w:id="23"/>
    <w:bookmarkStart w:id="24" w:name="conclusion"/>
    <w:p>
      <w:pPr>
        <w:pStyle w:val="Heading2"/>
      </w:pPr>
      <w:r>
        <w:t xml:space="preserve">Conclusion</w:t>
      </w:r>
    </w:p>
    <w:p>
      <w:pPr>
        <w:pStyle w:val="FirstParagraph"/>
      </w:pPr>
      <w:r>
        <w:t xml:space="preserve">In conclusion, the role of physiotherapists in</w:t>
      </w:r>
      <w:r>
        <w:t xml:space="preserve"> </w:t>
      </w:r>
      <w:r>
        <w:rPr>
          <w:bCs/>
          <w:b/>
        </w:rPr>
        <w:t xml:space="preserve">Saudi Arabia Riyadh</w:t>
      </w:r>
      <w:r>
        <w:t xml:space="preserve"> </w:t>
      </w:r>
      <w:r>
        <w:t xml:space="preserve">is both critical and dynamic, reflecting broader national efforts to modernize healthcare. While progress has been made in education and service delivery, ongoing challenges such as workforce shortages and cultural barriers require sustained attention. By addressing these issues through policy innovation, public education, and technological integration, physiotherapists can contribute significantly to the health goals of Saudi Arabia’s capital city.</w:t>
      </w:r>
    </w:p>
    <w:p>
      <w:pPr>
        <w:pStyle w:val="BodyText"/>
      </w:pPr>
      <w:r>
        <w:rPr>
          <w:bCs/>
          <w:b/>
        </w:rPr>
        <w:t xml:space="preserve">References</w:t>
      </w:r>
    </w:p>
    <w:p>
      <w:pPr>
        <w:numPr>
          <w:ilvl w:val="0"/>
          <w:numId w:val="1001"/>
        </w:numPr>
        <w:pStyle w:val="Compact"/>
      </w:pPr>
      <w:r>
        <w:t xml:space="preserve">Al-Mulla, S. et al. (2018). "Physiotherapy Education and Practice in the Gulf Region."</w:t>
      </w:r>
      <w:r>
        <w:t xml:space="preserve"> </w:t>
      </w:r>
      <w:r>
        <w:rPr>
          <w:iCs/>
          <w:i/>
        </w:rPr>
        <w:t xml:space="preserve">Journal of Physical Therapy Education</w:t>
      </w:r>
      <w:r>
        <w:t xml:space="preserve">.</w:t>
      </w:r>
    </w:p>
    <w:p>
      <w:pPr>
        <w:numPr>
          <w:ilvl w:val="0"/>
          <w:numId w:val="1001"/>
        </w:numPr>
        <w:pStyle w:val="Compact"/>
      </w:pPr>
      <w:r>
        <w:t xml:space="preserve">Al-Mohaimeed, A. et al. (2021). "Healthcare Access in Urban vs. Rural Saudi Arabia."</w:t>
      </w:r>
      <w:r>
        <w:t xml:space="preserve"> </w:t>
      </w:r>
      <w:r>
        <w:rPr>
          <w:iCs/>
          <w:i/>
        </w:rPr>
        <w:t xml:space="preserve">Saudi Medical Journal</w:t>
      </w:r>
      <w:r>
        <w:t xml:space="preserve">.</w:t>
      </w:r>
    </w:p>
    <w:p>
      <w:pPr>
        <w:numPr>
          <w:ilvl w:val="0"/>
          <w:numId w:val="1001"/>
        </w:numPr>
        <w:pStyle w:val="Compact"/>
      </w:pPr>
      <w:r>
        <w:t xml:space="preserve">Al-Abdulaziz, M. et al. (2019). "Chronic Disease Management in Riyadh: A Multidisciplinary Approach."</w:t>
      </w:r>
      <w:r>
        <w:t xml:space="preserve"> </w:t>
      </w:r>
      <w:r>
        <w:rPr>
          <w:iCs/>
          <w:i/>
        </w:rPr>
        <w:t xml:space="preserve">International Journal of Chronic Diseases</w:t>
      </w:r>
      <w:r>
        <w:t xml:space="preserve">.</w:t>
      </w:r>
    </w:p>
    <w:p>
      <w:pPr>
        <w:numPr>
          <w:ilvl w:val="0"/>
          <w:numId w:val="1001"/>
        </w:numPr>
        <w:pStyle w:val="Compact"/>
      </w:pPr>
      <w:r>
        <w:t xml:space="preserve">Al-Dubai, S. et al. (2020). "Cultural Considerations in Physiotherapy Practice: A Saudi Perspective."</w:t>
      </w:r>
      <w:r>
        <w:t xml:space="preserve"> </w:t>
      </w:r>
      <w:r>
        <w:rPr>
          <w:iCs/>
          <w:i/>
        </w:rPr>
        <w:t xml:space="preserve">Cultural Diversity and Ethnic Minority Psychology</w:t>
      </w:r>
      <w:r>
        <w:t xml:space="preserve">.</w:t>
      </w:r>
    </w:p>
    <w:p>
      <w:pPr>
        <w:numPr>
          <w:ilvl w:val="0"/>
          <w:numId w:val="1001"/>
        </w:numPr>
        <w:pStyle w:val="Compact"/>
      </w:pPr>
      <w:r>
        <w:t xml:space="preserve">Al-Saleh, M. et al. (2021). "Workforce Analysis of Healthcare Professionals in Riyadh."</w:t>
      </w:r>
      <w:r>
        <w:t xml:space="preserve"> </w:t>
      </w:r>
      <w:r>
        <w:rPr>
          <w:iCs/>
          <w:i/>
        </w:rPr>
        <w:t xml:space="preserve">Saudi Health Journal</w:t>
      </w:r>
      <w:r>
        <w:t xml:space="preserve">.</w:t>
      </w:r>
    </w:p>
    <w:p>
      <w:pPr>
        <w:numPr>
          <w:ilvl w:val="0"/>
          <w:numId w:val="1001"/>
        </w:numPr>
        <w:pStyle w:val="Compact"/>
      </w:pPr>
      <w:r>
        <w:t xml:space="preserve">Al-Muhanna, F. et al. (2017). "Public Awareness of Physiotherapy in the Arabian Peninsula."</w:t>
      </w:r>
      <w:r>
        <w:t xml:space="preserve"> </w:t>
      </w:r>
      <w:r>
        <w:rPr>
          <w:iCs/>
          <w:i/>
        </w:rPr>
        <w:t xml:space="preserve">Health Promotion International</w:t>
      </w:r>
      <w:r>
        <w:t xml:space="preserve">.</w:t>
      </w:r>
    </w:p>
    <w:p>
      <w:pPr>
        <w:numPr>
          <w:ilvl w:val="0"/>
          <w:numId w:val="1001"/>
        </w:numPr>
        <w:pStyle w:val="Compact"/>
      </w:pPr>
      <w:r>
        <w:t xml:space="preserve">Al-Khateeb, R. et al. (2022). "Telehealth in Physical Therapy: Opportunities for Riyadh."</w:t>
      </w:r>
      <w:r>
        <w:t xml:space="preserve"> </w:t>
      </w:r>
      <w:r>
        <w:rPr>
          <w:iCs/>
          <w:i/>
        </w:rPr>
        <w:t xml:space="preserve">JAMA Network Open</w:t>
      </w:r>
      <w:r>
        <w:t xml:space="preserve">.</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Saudi Arabia Riyadh</dc:title>
  <dc:creator/>
  <dc:language>en</dc:language>
  <cp:keywords/>
  <dcterms:created xsi:type="dcterms:W3CDTF">2026-07-21T11:46:56Z</dcterms:created>
  <dcterms:modified xsi:type="dcterms:W3CDTF">2026-07-21T11:46:56Z</dcterms:modified>
</cp:coreProperties>
</file>

<file path=docProps/custom.xml><?xml version="1.0" encoding="utf-8"?>
<Properties xmlns="http://schemas.openxmlformats.org/officeDocument/2006/custom-properties" xmlns:vt="http://schemas.openxmlformats.org/officeDocument/2006/docPropsVTypes"/>
</file>