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524a56e1c466ae836100059b7e7bdf2377182c6"/>
    <w:p>
      <w:pPr>
        <w:pStyle w:val="Heading1"/>
      </w:pPr>
      <w:r>
        <w:t xml:space="preserve">Literature Review: The Role of Physiotherapists in the United Kingdom Birmingham</w:t>
      </w:r>
    </w:p>
    <w:p>
      <w:pPr>
        <w:pStyle w:val="FirstParagraph"/>
      </w:pPr>
      <w:r>
        <w:t xml:space="preserve">This Literature Review explores the evolving role of physiotherapists in the context of healthcare delivery within</w:t>
      </w:r>
      <w:r>
        <w:t xml:space="preserve"> </w:t>
      </w:r>
      <w:r>
        <w:rPr>
          <w:bCs/>
          <w:b/>
        </w:rPr>
        <w:t xml:space="preserve">United Kingdom Birmingham</w:t>
      </w:r>
      <w:r>
        <w:t xml:space="preserve">, a city that serves as a hub for diverse populations and complex health needs. By analyzing existing research, policy frameworks, and clinical practices specific to this region, this document highlights how physiotherapists contribute to public health outcomes, address local challenges, and align with national healthcare priorities in the UK. The focus remains on</w:t>
      </w:r>
      <w:r>
        <w:t xml:space="preserve"> </w:t>
      </w:r>
      <w:r>
        <w:rPr>
          <w:bCs/>
          <w:b/>
        </w:rPr>
        <w:t xml:space="preserve">Physiotherapist</w:t>
      </w:r>
      <w:r>
        <w:t xml:space="preserve"> </w:t>
      </w:r>
      <w:r>
        <w:t xml:space="preserve">practice within</w:t>
      </w:r>
      <w:r>
        <w:t xml:space="preserve"> </w:t>
      </w:r>
      <w:r>
        <w:rPr>
          <w:bCs/>
          <w:b/>
        </w:rPr>
        <w:t xml:space="preserve">United Kingdom Birmingham</w:t>
      </w:r>
      <w:r>
        <w:t xml:space="preserve">, emphasizing its significance in both acute and community-based care settings.</w:t>
      </w:r>
    </w:p>
    <w:bookmarkStart w:id="20" w:name="Xd25e0137110986ba970037949429f12eb9cf9af"/>
    <w:p>
      <w:pPr>
        <w:pStyle w:val="Heading2"/>
      </w:pPr>
      <w:r>
        <w:t xml:space="preserve">1. Introduction to Physiotherapy in the United Kingdom Birmingham</w:t>
      </w:r>
    </w:p>
    <w:p>
      <w:pPr>
        <w:pStyle w:val="FirstParagraph"/>
      </w:pPr>
      <w:r>
        <w:t xml:space="preserve">Birmingham, as the second-largest city in the UK, is characterized by a multicultural population, socioeconomic disparities, and a growing demand for healthcare services. The role of</w:t>
      </w:r>
      <w:r>
        <w:t xml:space="preserve"> </w:t>
      </w:r>
      <w:r>
        <w:rPr>
          <w:bCs/>
          <w:b/>
        </w:rPr>
        <w:t xml:space="preserve">Physiotherapist</w:t>
      </w:r>
      <w:r>
        <w:t xml:space="preserve">s in this context is multifaceted, spanning hospital-based rehabilitation to community outreach programs. Research indicates that physiotherapists in Birmingham are frequently engaged in addressing musculoskeletal disorders, chronic conditions (e.g., diabetes and cardiovascular diseases), and post-surgical recovery. A 2021 study by the Royal College of Physiotherapists (RCPT) underscored the increasing reliance on physiotherapy services in urban areas like Birmingham due to rising prevalence of non-communicable diseases and an aging population.</w:t>
      </w:r>
    </w:p>
    <w:bookmarkEnd w:id="20"/>
    <w:bookmarkStart w:id="21" w:name="X0313879682202ea1806fc4e467e2e3740c161b5"/>
    <w:p>
      <w:pPr>
        <w:pStyle w:val="Heading2"/>
      </w:pPr>
      <w:r>
        <w:t xml:space="preserve">2. Key Contributions of Physiotherapists in Birmingham</w:t>
      </w:r>
    </w:p>
    <w:p>
      <w:pPr>
        <w:pStyle w:val="FirstParagraph"/>
      </w:pPr>
      <w:r>
        <w:rPr>
          <w:bCs/>
          <w:b/>
        </w:rPr>
        <w:t xml:space="preserve">Physiotherapist</w:t>
      </w:r>
      <w:r>
        <w:t xml:space="preserve">s in</w:t>
      </w:r>
      <w:r>
        <w:t xml:space="preserve"> </w:t>
      </w:r>
      <w:r>
        <w:rPr>
          <w:bCs/>
          <w:b/>
        </w:rPr>
        <w:t xml:space="preserve">United Kingdom Birmingham</w:t>
      </w:r>
      <w:r>
        <w:t xml:space="preserve"> </w:t>
      </w:r>
      <w:r>
        <w:t xml:space="preserve">are pivotal in delivering evidence-based interventions tailored to the city’s diverse demographics. For instance, studies have highlighted their role in reducing hospital readmission rates through early mobilization protocols for post-operative patients. A 2019 report from the NHS Birmingham Clinical Commissioning Group (CCG) noted that physiotherapy-led programs in primary care settings improved functional outcomes for patients with chronic obstructive pulmonary disease (COPD) by 30%. Additionally, community-based physiotherapists in Birmingham have been instrumental in promoting physical activity among underserved populations, including ethnic minorities and individuals with limited access to healthcare resources.</w:t>
      </w:r>
    </w:p>
    <w:p>
      <w:pPr>
        <w:pStyle w:val="BodyText"/>
      </w:pPr>
      <w:r>
        <w:t xml:space="preserve">Moreover, the integration of technology in physiotherapy practice is a growing trend in Birmingham. Telehealth platforms are increasingly used to deliver remote rehabilitation sessions, particularly for patients with mobility limitations or those residing in areas with limited healthcare infrastructure. A 2023 study published in the *Journal of Physiotherapy* found that Birmingham-based clinics adopting virtual consultations saw a 45% increase in patient engagement compared to traditional models.</w:t>
      </w:r>
    </w:p>
    <w:bookmarkEnd w:id="21"/>
    <w:bookmarkStart w:id="22" w:name="X6d5ae956804e2fe17283960962af69da0e210c6"/>
    <w:p>
      <w:pPr>
        <w:pStyle w:val="Heading2"/>
      </w:pPr>
      <w:r>
        <w:t xml:space="preserve">3. Challenges Faced by Physiotherapists in Birmingham</w:t>
      </w:r>
    </w:p>
    <w:p>
      <w:pPr>
        <w:pStyle w:val="FirstParagraph"/>
      </w:pPr>
      <w:r>
        <w:t xml:space="preserve">Despite their critical role,</w:t>
      </w:r>
      <w:r>
        <w:t xml:space="preserve"> </w:t>
      </w:r>
      <w:r>
        <w:rPr>
          <w:bCs/>
          <w:b/>
        </w:rPr>
        <w:t xml:space="preserve">Physiotherapist</w:t>
      </w:r>
      <w:r>
        <w:t xml:space="preserve">s in</w:t>
      </w:r>
      <w:r>
        <w:t xml:space="preserve"> </w:t>
      </w:r>
      <w:r>
        <w:rPr>
          <w:bCs/>
          <w:b/>
        </w:rPr>
        <w:t xml:space="preserve">United Kingdom Birmingham</w:t>
      </w:r>
      <w:r>
        <w:t xml:space="preserve"> </w:t>
      </w:r>
      <w:r>
        <w:t xml:space="preserve">encounter unique challenges stemming from systemic and environmental factors. One prominent issue is workforce shortages, exacerbated by the city’s high demand for healthcare professionals. According to the Royal College of Physiotherapists’ 2022 report, Birmingham’s physiotherapy sector faces a 15% vacancy rate, attributed to competing demands between NHS and private practice sectors.</w:t>
      </w:r>
    </w:p>
    <w:p>
      <w:pPr>
        <w:pStyle w:val="BodyText"/>
      </w:pPr>
      <w:r>
        <w:t xml:space="preserve">Another challenge is addressing health inequalities within Birmingham’s ethnically diverse communities. Research by the University of Birmingham (2023) revealed that culturally sensitive communication barriers often hinder effective physiotherapy delivery for patients from South Asian and African backgrounds. To mitigate this, local initiatives have been developed to train</w:t>
      </w:r>
      <w:r>
        <w:t xml:space="preserve"> </w:t>
      </w:r>
      <w:r>
        <w:rPr>
          <w:bCs/>
          <w:b/>
        </w:rPr>
        <w:t xml:space="preserve">Physiotherapist</w:t>
      </w:r>
      <w:r>
        <w:t xml:space="preserve">s in cross-cultural competence, ensuring equitable care delivery.</w:t>
      </w:r>
    </w:p>
    <w:bookmarkEnd w:id="22"/>
    <w:bookmarkStart w:id="23" w:name="X15d9033e61b33f4b2736276ed788eeb0a3d503b"/>
    <w:p>
      <w:pPr>
        <w:pStyle w:val="Heading2"/>
      </w:pPr>
      <w:r>
        <w:t xml:space="preserve">4. Education and Training of Physiotherapists in Birmingham</w:t>
      </w:r>
    </w:p>
    <w:p>
      <w:pPr>
        <w:pStyle w:val="FirstParagraph"/>
      </w:pPr>
      <w:r>
        <w:t xml:space="preserve">The United Kingdom Birmingham hosts several institutions offering accredited physiotherapy programs, including the University of Birmingham and Aston University. These programs emphasize clinical reasoning, manual therapy techniques, and patient-centered care models. A 2020 analysis by the Health and Care Professions Council (HCPC) found that Birmingham-based graduates demonstrated strong adaptability to real-world healthcare scenarios due to exposure to diverse case studies during their training.</w:t>
      </w:r>
    </w:p>
    <w:p>
      <w:pPr>
        <w:pStyle w:val="BodyText"/>
      </w:pPr>
      <w:r>
        <w:t xml:space="preserve">Furthermore, postgraduate education in specialized areas such as sports physiotherapy and neurology is widely available in Birmingham. The city’s proximity to elite sports facilities, such as the National Sports Centre, has positioned it as a training ground for</w:t>
      </w:r>
      <w:r>
        <w:t xml:space="preserve"> </w:t>
      </w:r>
      <w:r>
        <w:rPr>
          <w:bCs/>
          <w:b/>
        </w:rPr>
        <w:t xml:space="preserve">Physiotherapist</w:t>
      </w:r>
      <w:r>
        <w:t xml:space="preserve">s specializing in athletic rehabilitation.</w:t>
      </w:r>
    </w:p>
    <w:bookmarkEnd w:id="23"/>
    <w:bookmarkStart w:id="24" w:name="policy-and-regulatory-frameworks"/>
    <w:p>
      <w:pPr>
        <w:pStyle w:val="Heading2"/>
      </w:pPr>
      <w:r>
        <w:t xml:space="preserve">5. Policy and Regulatory Frameworks</w:t>
      </w:r>
    </w:p>
    <w:p>
      <w:pPr>
        <w:pStyle w:val="FirstParagraph"/>
      </w:pPr>
      <w:r>
        <w:t xml:space="preserve">In</w:t>
      </w:r>
      <w:r>
        <w:t xml:space="preserve"> </w:t>
      </w:r>
      <w:r>
        <w:rPr>
          <w:bCs/>
          <w:b/>
        </w:rPr>
        <w:t xml:space="preserve">United Kingdom Birmingham</w:t>
      </w:r>
      <w:r>
        <w:t xml:space="preserve">, physiotherapy practice is governed by national regulations set by the HCPC and local NHS policies. The NHS Long Term Plan (2019) emphasized the expansion of physiotherapy services to reduce pressure on hospitals, a directive that has been actively implemented in Birmingham through community health initiatives. For example, the Birmingham &amp; Solihull Integrated Care System (ICS) launched a “Physiotherapist First” campaign to prioritize early intervention for musculoskeletal conditions, aligning with national goals of cost-effective healthcare delivery.</w:t>
      </w:r>
    </w:p>
    <w:p>
      <w:pPr>
        <w:pStyle w:val="BodyText"/>
      </w:pPr>
      <w:r>
        <w:t xml:space="preserve">However, disparities in resource allocation remain a concern. A 2022 audit by the Birmingham Health and Care Partnership revealed that peripheral areas of the city lack adequate physiotherapy infrastructure compared to central zones, highlighting the need for targeted investment.</w:t>
      </w:r>
    </w:p>
    <w:bookmarkEnd w:id="24"/>
    <w:bookmarkStart w:id="25" w:name="Xcbb79538001f66ee20609bd80b6667846fcffb5"/>
    <w:p>
      <w:pPr>
        <w:pStyle w:val="Heading2"/>
      </w:pPr>
      <w:r>
        <w:t xml:space="preserve">6. Research Contributions and Future Directions</w:t>
      </w:r>
    </w:p>
    <w:p>
      <w:pPr>
        <w:pStyle w:val="FirstParagraph"/>
      </w:pPr>
      <w:r>
        <w:t xml:space="preserve">Birmingham’s academic institutions have contributed significantly to advancing physiotherapy research. Studies from the School of Health and Population Sciences at the University of Birmingham have explored innovative techniques such as wearable technology for real-time patient monitoring, which are being piloted in local clinics. Additionally, collaborative projects between NHS trusts and universities in Birmingham aim to develop culturally tailored physiotherapy interventions for migrant communities.</w:t>
      </w:r>
    </w:p>
    <w:p>
      <w:pPr>
        <w:pStyle w:val="BodyText"/>
      </w:pPr>
      <w:r>
        <w:t xml:space="preserve">Future research should focus on evaluating the long-term impact of physiotherapy-led public health campaigns and addressing the sustainability of telehealth models. As</w:t>
      </w:r>
      <w:r>
        <w:t xml:space="preserve"> </w:t>
      </w:r>
      <w:r>
        <w:rPr>
          <w:bCs/>
          <w:b/>
        </w:rPr>
        <w:t xml:space="preserve">Physiotherapist</w:t>
      </w:r>
      <w:r>
        <w:t xml:space="preserve">s in</w:t>
      </w:r>
      <w:r>
        <w:t xml:space="preserve"> </w:t>
      </w:r>
      <w:r>
        <w:rPr>
          <w:bCs/>
          <w:b/>
        </w:rPr>
        <w:t xml:space="preserve">United Kingdom Birmingham</w:t>
      </w:r>
      <w:r>
        <w:t xml:space="preserve"> </w:t>
      </w:r>
      <w:r>
        <w:t xml:space="preserve">continue to adapt to evolving healthcare demands, their role will remain central to achieving both local and national health objectives.</w:t>
      </w:r>
    </w:p>
    <w:bookmarkEnd w:id="25"/>
    <w:bookmarkStart w:id="26" w:name="conclusion"/>
    <w:p>
      <w:pPr>
        <w:pStyle w:val="Heading2"/>
      </w:pPr>
      <w:r>
        <w:t xml:space="preserve">7. Conclusion</w:t>
      </w:r>
    </w:p>
    <w:p>
      <w:pPr>
        <w:pStyle w:val="FirstParagraph"/>
      </w:pPr>
      <w:r>
        <w:t xml:space="preserve">In summary, the role of</w:t>
      </w:r>
      <w:r>
        <w:t xml:space="preserve"> </w:t>
      </w:r>
      <w:r>
        <w:rPr>
          <w:bCs/>
          <w:b/>
        </w:rPr>
        <w:t xml:space="preserve">Physiotherapist</w:t>
      </w:r>
      <w:r>
        <w:t xml:space="preserve">s in</w:t>
      </w:r>
      <w:r>
        <w:t xml:space="preserve"> </w:t>
      </w:r>
      <w:r>
        <w:rPr>
          <w:bCs/>
          <w:b/>
        </w:rPr>
        <w:t xml:space="preserve">United Kingdom Birmingham</w:t>
      </w:r>
      <w:r>
        <w:t xml:space="preserve"> </w:t>
      </w:r>
      <w:r>
        <w:t xml:space="preserve">is indispensable in addressing the city’s unique healthcare landscape. Their contributions span clinical practice, education, and policy advocacy, while challenges such as workforce shortages and health disparities require sustained attention. As research and innovation progress, physiotherapy in Birmingham is poised to set benchmarks for urban healthcare delivery in the UK.</w:t>
      </w:r>
    </w:p>
    <w:p>
      <w:pPr>
        <w:pStyle w:val="BodyText"/>
      </w:pPr>
      <w:r>
        <w:rPr>
          <w:iCs/>
          <w:i/>
        </w:rPr>
        <w:t xml:space="preserve">This Literature Review synthesizes existing knowledge to underscore the importance of physiotherapists within</w:t>
      </w:r>
      <w:r>
        <w:rPr>
          <w:iCs/>
          <w:i/>
        </w:rPr>
        <w:t xml:space="preserve"> </w:t>
      </w:r>
      <w:r>
        <w:rPr>
          <w:bCs/>
          <w:b/>
          <w:iCs/>
          <w:i/>
        </w:rPr>
        <w:t xml:space="preserve">United Kingdom Birmingham</w:t>
      </w:r>
      <w:r>
        <w:rPr>
          <w:iCs/>
          <w:i/>
        </w:rPr>
        <w:t xml:space="preserve">, highlighting their adaptability and potential for shaping future healthcare paradigms.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2026-07-24T14:41:48Z</dcterms:created>
  <dcterms:modified xsi:type="dcterms:W3CDTF">2026-07-24T14:41:48Z</dcterms:modified>
</cp:coreProperties>
</file>

<file path=docProps/custom.xml><?xml version="1.0" encoding="utf-8"?>
<Properties xmlns="http://schemas.openxmlformats.org/officeDocument/2006/custom-properties" xmlns:vt="http://schemas.openxmlformats.org/officeDocument/2006/docPropsVTypes"/>
</file>