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c68f8219e459ac8cc2607f1e778dad824a00662"/>
    <w:p>
      <w:pPr>
        <w:pStyle w:val="Heading1"/>
      </w:pPr>
      <w:r>
        <w:t xml:space="preserve">Literature Review: The Role of Physiotherapists in the United Kingdom London</w:t>
      </w:r>
    </w:p>
    <w:p>
      <w:pPr>
        <w:pStyle w:val="FirstParagraph"/>
      </w:pPr>
      <w:r>
        <w:rPr>
          <w:bCs/>
          <w:b/>
        </w:rPr>
        <w:t xml:space="preserve">Literature Review:</w:t>
      </w:r>
      <w:r>
        <w:t xml:space="preserve"> </w:t>
      </w:r>
      <w:r>
        <w:t xml:space="preserve">This document provides a comprehensive analysis of the role, challenges, and contributions of physiotherapists in the United Kingdom's capital city, London. As a major global healthcare hub, London presents unique opportunities and demands for physiotherapy services, shaped by its diverse population, advanced medical infrastructure, and integration into the National Health Service (NHS). This review synthesizes existing research on the profession’s evolution, educational requirements, clinical practices, and societal impact within this specific geographical and cultural context.</w:t>
      </w:r>
    </w:p>
    <w:bookmarkStart w:id="20" w:name="X9167b9b5c256772cb49933eade7f9fa9b14239a"/>
    <w:p>
      <w:pPr>
        <w:pStyle w:val="Heading2"/>
      </w:pPr>
      <w:r>
        <w:t xml:space="preserve">1. Introduction to Physiotherapy in United Kingdom London</w:t>
      </w:r>
    </w:p>
    <w:p>
      <w:pPr>
        <w:pStyle w:val="FirstParagraph"/>
      </w:pPr>
      <w:r>
        <w:t xml:space="preserve">The role of physiotherapists in London is critical to addressing the healthcare needs of a population characterized by high mobility, chronic illness prevalence, and an aging demographic. With over 8 million residents, London requires a robust physiotherapy workforce to manage musculoskeletal conditions, post-surgical rehabilitation, neurological disorders (e.g., stroke recovery), and sports injuries. The profession’s integration into the NHS ensures universal access to services for citizens of all socioeconomic backgrounds.</w:t>
      </w:r>
    </w:p>
    <w:bookmarkEnd w:id="20"/>
    <w:bookmarkStart w:id="21" w:name="X78c41d01cc5dc691ad97d01f810e40709ad4fe7"/>
    <w:p>
      <w:pPr>
        <w:pStyle w:val="Heading2"/>
      </w:pPr>
      <w:r>
        <w:t xml:space="preserve">2. Historical Development of Physiotherapy in London</w:t>
      </w:r>
    </w:p>
    <w:p>
      <w:pPr>
        <w:pStyle w:val="FirstParagraph"/>
      </w:pPr>
      <w:r>
        <w:t xml:space="preserve">The origins of physiotherapy in the United Kingdom trace back to the early 19th century, with formal training programs emerging after World War II. In London, institutions such as Queen Mary University and Imperial College London became pioneers in establishing physiotherapy education. The profession gained recognition as a vital healthcare discipline following the NHS’s formation in 1948, leading to standardized training and regulatory frameworks.</w:t>
      </w:r>
    </w:p>
    <w:bookmarkEnd w:id="21"/>
    <w:bookmarkStart w:id="22" w:name="X19a5b07543dc33e21a32fe32fd54627c379f42c"/>
    <w:p>
      <w:pPr>
        <w:pStyle w:val="Heading2"/>
      </w:pPr>
      <w:r>
        <w:t xml:space="preserve">3. Educational Requirements for Physiotherapists in United Kingdom London</w:t>
      </w:r>
    </w:p>
    <w:p>
      <w:pPr>
        <w:pStyle w:val="FirstParagraph"/>
      </w:pPr>
      <w:r>
        <w:t xml:space="preserve">Physiotherapists in London must complete an approved undergraduate or postgraduate program recognized by the Health and Care Professions Council (HCPC). Courses at institutions like King’s College London, University College London (UCL), and the University of Westminster emphasize clinical practice, research methods, and patient-centered care. Graduates undergo rigorous assessments to ensure competency in treating conditions ranging from arthritis to spinal injuries.</w:t>
      </w:r>
    </w:p>
    <w:bookmarkEnd w:id="22"/>
    <w:bookmarkStart w:id="23" w:name="X9d17da0ae23eada02f0e745ea1f5a229f70345c"/>
    <w:p>
      <w:pPr>
        <w:pStyle w:val="Heading2"/>
      </w:pPr>
      <w:r>
        <w:t xml:space="preserve">4. Clinical Practices and Specializations in London</w:t>
      </w:r>
    </w:p>
    <w:p>
      <w:pPr>
        <w:pStyle w:val="FirstParagraph"/>
      </w:pPr>
      <w:r>
        <w:t xml:space="preserve">London’s physiotherapists operate across diverse settings: hospitals (e.g., Royal London Hospital), private clinics, sports centers (e.g., Arsenal FC’s medical team), and community health services. Specializations include musculoskeletal rehabilitation, pediatric therapy, neurology, and geriatric care. The city’s cultural diversity necessitates culturally competent care tailored to patients from over 200 nationalities.</w:t>
      </w:r>
    </w:p>
    <w:bookmarkEnd w:id="23"/>
    <w:bookmarkStart w:id="24" w:name="X6fc5e0a078e40590d179cf932f715699bb0fd01"/>
    <w:p>
      <w:pPr>
        <w:pStyle w:val="Heading2"/>
      </w:pPr>
      <w:r>
        <w:t xml:space="preserve">5. Challenges Facing Physiotherapists in London</w:t>
      </w:r>
    </w:p>
    <w:p>
      <w:pPr>
        <w:pStyle w:val="FirstParagraph"/>
      </w:pPr>
      <w:r>
        <w:rPr>
          <w:bCs/>
          <w:b/>
        </w:rPr>
        <w:t xml:space="preserve">Literature Review:</w:t>
      </w:r>
      <w:r>
        <w:t xml:space="preserve"> </w:t>
      </w:r>
      <w:r>
        <w:t xml:space="preserve">Several challenges hinder the effectiveness of physiotherapy services in London. These include workforce shortages, increased demand due to an aging population, and disparities in access to care for marginalized communities. A 2021 report by the NHS highlighted that 35% of London’s clinical commissioning groups reported difficulties in meeting physiotherapy service targets.</w:t>
      </w:r>
    </w:p>
    <w:p>
      <w:pPr>
        <w:numPr>
          <w:ilvl w:val="0"/>
          <w:numId w:val="1001"/>
        </w:numPr>
        <w:pStyle w:val="Compact"/>
      </w:pPr>
      <w:r>
        <w:rPr>
          <w:bCs/>
          <w:b/>
        </w:rPr>
        <w:t xml:space="preserve">Workforce Shortages:</w:t>
      </w:r>
      <w:r>
        <w:t xml:space="preserve"> </w:t>
      </w:r>
      <w:r>
        <w:t xml:space="preserve">Despite a growing number of graduates, recruitment and retention remain pressing issues due to high workloads and competitive private-sector opportunities.</w:t>
      </w:r>
    </w:p>
    <w:p>
      <w:pPr>
        <w:numPr>
          <w:ilvl w:val="0"/>
          <w:numId w:val="1001"/>
        </w:numPr>
        <w:pStyle w:val="Compact"/>
      </w:pPr>
      <w:r>
        <w:rPr>
          <w:bCs/>
          <w:b/>
        </w:rPr>
        <w:t xml:space="preserve">Cultural and Linguistic Barriers:</w:t>
      </w:r>
      <w:r>
        <w:t xml:space="preserve"> </w:t>
      </w:r>
      <w:r>
        <w:t xml:space="preserve">Physiotherapists must navigate language differences and cultural beliefs that may affect patient adherence to treatment plans.</w:t>
      </w:r>
    </w:p>
    <w:p>
      <w:pPr>
        <w:numPr>
          <w:ilvl w:val="0"/>
          <w:numId w:val="1001"/>
        </w:numPr>
        <w:pStyle w:val="Compact"/>
      </w:pPr>
      <w:r>
        <w:rPr>
          <w:bCs/>
          <w:b/>
        </w:rPr>
        <w:t xml:space="preserve">Urbanization Pressures:</w:t>
      </w:r>
      <w:r>
        <w:t xml:space="preserve"> </w:t>
      </w:r>
      <w:r>
        <w:t xml:space="preserve">The density of London’s population strains healthcare resources, requiring innovative solutions like telehealth platforms.</w:t>
      </w:r>
    </w:p>
    <w:bookmarkEnd w:id="24"/>
    <w:bookmarkStart w:id="25" w:name="X1703fb24341e51ef2306b4c78c13ecc965183a8"/>
    <w:p>
      <w:pPr>
        <w:pStyle w:val="Heading2"/>
      </w:pPr>
      <w:r>
        <w:t xml:space="preserve">6. Technological Innovations in Physiotherapy</w:t>
      </w:r>
    </w:p>
    <w:p>
      <w:pPr>
        <w:pStyle w:val="FirstParagraph"/>
      </w:pPr>
      <w:r>
        <w:t xml:space="preserve">London’s physiotherapy sector has embraced technology to enhance service delivery. Wearable devices, virtual reality (VR) rehabilitation tools, and AI-driven diagnostic software are increasingly used to personalize care. For example, the NHS London Integrated Care System has piloted VR-based stroke rehabilitation programs with promising results.</w:t>
      </w:r>
    </w:p>
    <w:bookmarkEnd w:id="25"/>
    <w:bookmarkStart w:id="26" w:name="X6a71856eb2be31aa314deea8912f8a1444390e2"/>
    <w:p>
      <w:pPr>
        <w:pStyle w:val="Heading2"/>
      </w:pPr>
      <w:r>
        <w:t xml:space="preserve">7. Physiotherapy Research in United Kingdom London</w:t>
      </w:r>
    </w:p>
    <w:p>
      <w:pPr>
        <w:pStyle w:val="FirstParagraph"/>
      </w:pPr>
      <w:r>
        <w:rPr>
          <w:bCs/>
          <w:b/>
        </w:rPr>
        <w:t xml:space="preserve">Literature Review:</w:t>
      </w:r>
      <w:r>
        <w:t xml:space="preserve"> </w:t>
      </w:r>
      <w:r>
        <w:t xml:space="preserve">The University of London and King’s College host leading research centers focused on physiotherapy innovation. Recent studies have explored the efficacy of acupuncture in pain management, the role of physiotherapists in post-COVID-19 recovery, and community-based interventions for fall prevention among elderly patients. These contributions position London as a global leader in advancing physiotherapy science.</w:t>
      </w:r>
    </w:p>
    <w:bookmarkEnd w:id="26"/>
    <w:bookmarkStart w:id="27" w:name="policy-and-regulatory-frameworks"/>
    <w:p>
      <w:pPr>
        <w:pStyle w:val="Heading2"/>
      </w:pPr>
      <w:r>
        <w:t xml:space="preserve">8. Policy and Regulatory Frameworks</w:t>
      </w:r>
    </w:p>
    <w:p>
      <w:pPr>
        <w:pStyle w:val="FirstParagraph"/>
      </w:pPr>
      <w:r>
        <w:t xml:space="preserve">The HCPC oversees physiotherapists in the UK, ensuring adherence to ethical standards and continuous professional development (CPD). In London, local councils collaborate with the NHS to align physiotherapy policies with public health goals. For instance, initiatives like “Physio Now” aim to reduce waiting times for non-urgent treatments by offering walk-in clinics.</w:t>
      </w:r>
    </w:p>
    <w:bookmarkEnd w:id="27"/>
    <w:bookmarkStart w:id="28" w:name="X0bb15ada8f00ce9abdf9b140942c8188510b1f1"/>
    <w:p>
      <w:pPr>
        <w:pStyle w:val="Heading2"/>
      </w:pPr>
      <w:r>
        <w:t xml:space="preserve">9. Future Directions for Physiotherapists in London</w:t>
      </w:r>
    </w:p>
    <w:p>
      <w:pPr>
        <w:pStyle w:val="FirstParagraph"/>
      </w:pPr>
      <w:r>
        <w:t xml:space="preserve">To meet future healthcare demands, physiotherapists in London must adapt to evolving roles. This includes expanding into primary care settings, leveraging data analytics for population health management, and fostering partnerships with community organizations to address health inequalities.</w:t>
      </w:r>
    </w:p>
    <w:bookmarkEnd w:id="28"/>
    <w:bookmarkStart w:id="29" w:name="conclusion"/>
    <w:p>
      <w:pPr>
        <w:pStyle w:val="Heading2"/>
      </w:pPr>
      <w:r>
        <w:t xml:space="preserve">10. Conclusion</w:t>
      </w:r>
    </w:p>
    <w:p>
      <w:pPr>
        <w:pStyle w:val="FirstParagraph"/>
      </w:pPr>
      <w:r>
        <w:rPr>
          <w:bCs/>
          <w:b/>
        </w:rPr>
        <w:t xml:space="preserve">Literature Review:</w:t>
      </w:r>
      <w:r>
        <w:t xml:space="preserve"> </w:t>
      </w:r>
      <w:r>
        <w:t xml:space="preserve">Physiotherapists in the United Kingdom London play a pivotal role in delivering high-quality, accessible healthcare to a dynamic and diverse population. While challenges such as workforce shortages and cultural barriers persist, advancements in education, technology, and policy provide opportunities for growth. As London continues to evolve as a global health leader, the profession of physiotherapy will remain central to improving physical well-being across all communities.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Physiotherapists in United Kingdom London</dc:title>
  <dc:creator/>
  <dc:language>en</dc:language>
  <cp:keywords/>
  <dcterms:created xsi:type="dcterms:W3CDTF">2026-07-24T12:38:44Z</dcterms:created>
  <dcterms:modified xsi:type="dcterms:W3CDTF">2026-07-24T12:38:44Z</dcterms:modified>
</cp:coreProperties>
</file>

<file path=docProps/custom.xml><?xml version="1.0" encoding="utf-8"?>
<Properties xmlns="http://schemas.openxmlformats.org/officeDocument/2006/custom-properties" xmlns:vt="http://schemas.openxmlformats.org/officeDocument/2006/docPropsVTypes"/>
</file>