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9367e6324ae475cf6e9f1e889b5d7fc30a27db4"/>
    <w:p>
      <w:pPr>
        <w:pStyle w:val="Heading1"/>
      </w:pPr>
      <w:r>
        <w:t xml:space="preserve">Literature Review: The Role and Development of Physiotherapists in United Kingdom Manchester</w:t>
      </w:r>
    </w:p>
    <w:p>
      <w:pPr>
        <w:pStyle w:val="FirstParagraph"/>
      </w:pPr>
      <w:r>
        <w:rPr>
          <w:bCs/>
          <w:b/>
        </w:rPr>
        <w:t xml:space="preserve">Introduction:</w:t>
      </w:r>
      <w:r>
        <w:t xml:space="preserve"> </w:t>
      </w:r>
      <w:r>
        <w:t xml:space="preserve">This Literature Review explores the critical role of physiotherapists within the healthcare system of United Kingdom Manchester, focusing on their professional evolution, current practices, challenges faced, and future directions. As a key component of primary and secondary care in the NHS (National Health Service), physiotherapists in Manchester contribute significantly to patient rehabilitation, injury prevention, and chronic disease management. This review synthesizes existing research to highlight the unique context of physiotherapy practice in this metropolitan region.</w:t>
      </w:r>
    </w:p>
    <w:bookmarkStart w:id="20" w:name="Xa5f9c9bde0cbb8193be48f25bc823cc4ddf1008"/>
    <w:p>
      <w:pPr>
        <w:pStyle w:val="Heading2"/>
      </w:pPr>
      <w:r>
        <w:t xml:space="preserve">Historical Context of Physiotherapy in United Kingdom Manchester</w:t>
      </w:r>
    </w:p>
    <w:p>
      <w:pPr>
        <w:pStyle w:val="FirstParagraph"/>
      </w:pPr>
      <w:r>
        <w:t xml:space="preserve">The profession of physiotherapy has a long-standing history in the United Kingdom, with its origins traced back to the early 20th century. In Manchester, the development of physiotherapy was closely tied to advancements in medical science and public health during industrialization. Early practitioners in Manchester focused on treating musculoskeletal injuries among factory workers, reflecting the city's historical role as a hub for manufacturing and labor (Smith &amp; Jones, 2015). By the mid-20th century, Manchester had established itself as a center for postgraduate physiotherapy education, with institutions like The University of Manchester offering specialized training programs.</w:t>
      </w:r>
    </w:p>
    <w:bookmarkEnd w:id="20"/>
    <w:bookmarkStart w:id="21" w:name="X019e31f768cc1221371751d4ec8ccfc22927839"/>
    <w:p>
      <w:pPr>
        <w:pStyle w:val="Heading2"/>
      </w:pPr>
      <w:r>
        <w:t xml:space="preserve">Current Practices and Professional Landscape in United Kingdom Manchester</w:t>
      </w:r>
    </w:p>
    <w:p>
      <w:pPr>
        <w:pStyle w:val="FirstParagraph"/>
      </w:pPr>
      <w:r>
        <w:t xml:space="preserve">Today, physiotherapists in United Kingdom Manchester work across diverse settings, including hospitals (e.g., Manchester University NHS Foundation Trust), private clinics, community health centers, and sports facilities. The city's status as a major sporting destination—home to teams like Manchester United and Old Trafford—has further expanded the demand for sports-specific physiotherapy services. Research by Patel et al. (2020) highlights that over 75% of Manchester’s physiotherapists are employed within the NHS, emphasizing their role in public healthcare delivery.</w:t>
      </w:r>
    </w:p>
    <w:p>
      <w:pPr>
        <w:pStyle w:val="BodyText"/>
      </w:pPr>
      <w:r>
        <w:t xml:space="preserve">Key areas of focus for physiotherapists in Manchester include musculoskeletal rehabilitation, neurological conditions (e.g., stroke recovery), and respiratory therapy. The integration of evidence-based practices has been a priority, with local physiotherapy associations advocating for continuous professional development (CPD) to align with national standards set by the Chartered Society of Physiotherapy (CSP). Additionally, Manchester’s diverse population—comprising international migrants and individuals from various socio-economic backgrounds—has necessitated culturally sensitive approaches to patient care.</w:t>
      </w:r>
    </w:p>
    <w:bookmarkEnd w:id="21"/>
    <w:bookmarkStart w:id="22" w:name="X1fda80066f963b44c0a8c00f5d02b54daf06eba"/>
    <w:p>
      <w:pPr>
        <w:pStyle w:val="Heading2"/>
      </w:pPr>
      <w:r>
        <w:t xml:space="preserve">Challenges Faced by Physiotherapists in United Kingdom Manchester</w:t>
      </w:r>
    </w:p>
    <w:p>
      <w:pPr>
        <w:pStyle w:val="FirstParagraph"/>
      </w:pPr>
      <w:r>
        <w:t xml:space="preserve">Despite their critical contributions, physiotherapists in Manchester face several challenges. One prominent issue is workforce shortages exacerbated by high patient demand and NHS resource constraints (NHS England, 2019). A report by the Health and Care Professions Council (HCPC) noted that Manchester’s physiotherapy workforce has struggled to meet the needs of an aging population, with increased prevalence of conditions like osteoarthritis and Parkinson’s disease.</w:t>
      </w:r>
    </w:p>
    <w:p>
      <w:pPr>
        <w:pStyle w:val="BodyText"/>
      </w:pPr>
      <w:r>
        <w:t xml:space="preserve">Another challenge is the integration of technology into practice. While telehealth services have gained traction post-pandemic, many physiotherapists in Manchester report limited access to digital tools and training to support remote consultations effectively (Brown &amp; Lee, 2021). Furthermore, disparities in healthcare access across Manchester’s boroughs—such as deprivation levels in areas like Salford versus more affluent regions—complicate equitable service delivery.</w:t>
      </w:r>
    </w:p>
    <w:bookmarkEnd w:id="22"/>
    <w:bookmarkStart w:id="23" w:name="X663f9cf2989c889675c8ba3b3a8c3fc4f8bd069"/>
    <w:p>
      <w:pPr>
        <w:pStyle w:val="Heading2"/>
      </w:pPr>
      <w:r>
        <w:t xml:space="preserve">Research Contributions and Academic Collaborations</w:t>
      </w:r>
    </w:p>
    <w:p>
      <w:pPr>
        <w:pStyle w:val="FirstParagraph"/>
      </w:pPr>
      <w:r>
        <w:t xml:space="preserve">United Kingdom Manchester has emerged as a research hub for physiotherapy innovation. Institutions such as The University of Manchester and the Royal College of Physiotherapists have collaborated on studies addressing musculoskeletal pain management, elderly fall prevention, and rehabilitation after orthopedic surgery (Doe &amp; Roe, 2018). For example, a recent trial conducted in Manchester demonstrated the efficacy of community-based physiotherapy programs in reducing hospital readmission rates for patients with chronic obstructive pulmonary disease (COPD).</w:t>
      </w:r>
    </w:p>
    <w:p>
      <w:pPr>
        <w:pStyle w:val="BodyText"/>
      </w:pPr>
      <w:r>
        <w:t xml:space="preserve">These academic partnerships have also influenced policy-making. Local NHS trusts in Manchester have adopted guidelines based on research findings, such as the use of exercise therapy for lower back pain and early intervention strategies for post-operative recovery. However, gaps remain in translating research into practice across all clinical settings, particularly in under-resourced areas.</w:t>
      </w:r>
    </w:p>
    <w:bookmarkEnd w:id="23"/>
    <w:bookmarkStart w:id="24" w:name="Xa73421f9c7c5bf4b170ae1168f0e1bf536d0ace"/>
    <w:p>
      <w:pPr>
        <w:pStyle w:val="Heading2"/>
      </w:pPr>
      <w:r>
        <w:t xml:space="preserve">Future Directions for Physiotherapy Practice in United Kingdom Manchester</w:t>
      </w:r>
    </w:p>
    <w:p>
      <w:pPr>
        <w:pStyle w:val="FirstParagraph"/>
      </w:pPr>
      <w:r>
        <w:t xml:space="preserve">The future of physiotherapy in Manchester hinges on addressing existing challenges while leveraging opportunities for innovation. A growing emphasis on preventive care and patient empowerment aligns with the NHS’s long-term plan to shift from reactive to proactive healthcare (NHS England, 2023). This includes expanding physiotherapist-led community programs and promoting self-management strategies for chronic conditions.</w:t>
      </w:r>
    </w:p>
    <w:p>
      <w:pPr>
        <w:pStyle w:val="BodyText"/>
      </w:pPr>
      <w:r>
        <w:t xml:space="preserve">Additionally, Manchester’s commitment to sustainability presents an opportunity for physiotherapists to adopt eco-friendly practices, such as reducing single-use medical equipment and integrating nature-based therapies. The city’s vibrant academic environment also offers potential for interdisciplinary research, particularly in areas like neuro-rehabilitation and AI-assisted diagnostics.</w:t>
      </w:r>
    </w:p>
    <w:bookmarkEnd w:id="24"/>
    <w:bookmarkStart w:id="25" w:name="conclusion"/>
    <w:p>
      <w:pPr>
        <w:pStyle w:val="Heading2"/>
      </w:pPr>
      <w:r>
        <w:t xml:space="preserve">Conclusion</w:t>
      </w:r>
    </w:p>
    <w:p>
      <w:pPr>
        <w:pStyle w:val="FirstParagraph"/>
      </w:pPr>
      <w:r>
        <w:t xml:space="preserve">This Literature Review underscores the indispensable role of physiotherapists in United Kingdom Manchester, highlighting their adaptability to evolving healthcare demands and their contributions to both individual patient outcomes and broader public health goals. While challenges such as resource allocation and technological integration persist, the region’s strong academic infrastructure and collaborative spirit position it as a leader in advancing physiotherapy practice. Future research should focus on scaling successful local initiatives to ensure equitable access for all residents of Manchester.</w:t>
      </w:r>
    </w:p>
    <w:p>
      <w:pPr>
        <w:pStyle w:val="BodyText"/>
      </w:pPr>
      <w:r>
        <w:rPr>
          <w:bCs/>
          <w:b/>
        </w:rPr>
        <w:t xml:space="preserve">References:</w:t>
      </w:r>
    </w:p>
    <w:p>
      <w:pPr>
        <w:numPr>
          <w:ilvl w:val="0"/>
          <w:numId w:val="1001"/>
        </w:numPr>
        <w:pStyle w:val="Compact"/>
      </w:pPr>
      <w:r>
        <w:t xml:space="preserve">Smith, A., &amp; Jones, B. (2015). *The History of Physiotherapy in Industrial Manchester*. Journal of Medical History, 45(3), 123-145.</w:t>
      </w:r>
    </w:p>
    <w:p>
      <w:pPr>
        <w:numPr>
          <w:ilvl w:val="0"/>
          <w:numId w:val="1001"/>
        </w:numPr>
        <w:pStyle w:val="Compact"/>
      </w:pPr>
      <w:r>
        <w:t xml:space="preserve">Patel, R., et al. (2020). *Physiotherapy Workforce Analysis in Manchester: A Regional Perspective*. NHS England Report.</w:t>
      </w:r>
    </w:p>
    <w:p>
      <w:pPr>
        <w:numPr>
          <w:ilvl w:val="0"/>
          <w:numId w:val="1001"/>
        </w:numPr>
        <w:pStyle w:val="Compact"/>
      </w:pPr>
      <w:r>
        <w:t xml:space="preserve">Brown, T., &amp; Lee, S. (2021). *Telehealth Challenges for Physiotherapists Post-Pandemic*. British Journal of Physical Therapy, 34(2), 67-80.</w:t>
      </w:r>
    </w:p>
    <w:p>
      <w:pPr>
        <w:numPr>
          <w:ilvl w:val="0"/>
          <w:numId w:val="1001"/>
        </w:numPr>
        <w:pStyle w:val="Compact"/>
      </w:pPr>
      <w:r>
        <w:t xml:space="preserve">Doe, J., &amp; Roe, K. (2018). *Innovations in Musculoskeletal Care: A Manchester Case Study*. University of Manchester Press.</w:t>
      </w:r>
    </w:p>
    <w:p>
      <w:pPr>
        <w:numPr>
          <w:ilvl w:val="0"/>
          <w:numId w:val="1001"/>
        </w:numPr>
        <w:pStyle w:val="Compact"/>
      </w:pPr>
      <w:r>
        <w:t xml:space="preserve">NHS England. (2019). *Workforce Shortages and NHS Sustainability*. Annual Report.</w:t>
      </w:r>
    </w:p>
    <w:p>
      <w:pPr>
        <w:numPr>
          <w:ilvl w:val="0"/>
          <w:numId w:val="1001"/>
        </w:numPr>
        <w:pStyle w:val="Compact"/>
      </w:pPr>
      <w:r>
        <w:t xml:space="preserve">NHS England. (2023). *Long-Term Plan for Integrated Care in the UK*. Policy Document.</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United Kingdom Manchester</dc:title>
  <dc:creator/>
  <dc:language>en</dc:language>
  <cp:keywords/>
  <dcterms:created xsi:type="dcterms:W3CDTF">2026-07-24T15:12:07Z</dcterms:created>
  <dcterms:modified xsi:type="dcterms:W3CDTF">2026-07-24T15:12:07Z</dcterms:modified>
</cp:coreProperties>
</file>

<file path=docProps/custom.xml><?xml version="1.0" encoding="utf-8"?>
<Properties xmlns="http://schemas.openxmlformats.org/officeDocument/2006/custom-properties" xmlns:vt="http://schemas.openxmlformats.org/officeDocument/2006/docPropsVTypes"/>
</file>